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如东县原工商行政管理局大楼雨污水分流改造工程 </w:t>
      </w:r>
    </w:p>
    <w:p>
      <w:pPr>
        <w:spacing w:line="24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编制说明</w:t>
      </w:r>
    </w:p>
    <w:p>
      <w:pPr>
        <w:spacing w:line="336" w:lineRule="auto"/>
        <w:ind w:left="-2" w:leftChars="-1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一、工程概况：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本工程位于如东县</w:t>
      </w:r>
      <w:r>
        <w:rPr>
          <w:rFonts w:hint="eastAsia" w:asciiTheme="minorEastAsia" w:hAnsiTheme="minorEastAsia" w:cstheme="minorEastAsia"/>
          <w:szCs w:val="21"/>
          <w:lang w:eastAsia="zh-CN"/>
        </w:rPr>
        <w:t>原</w:t>
      </w:r>
      <w:r>
        <w:rPr>
          <w:rFonts w:hint="eastAsia" w:asciiTheme="minorEastAsia" w:hAnsiTheme="minorEastAsia" w:cstheme="minorEastAsia"/>
          <w:szCs w:val="21"/>
        </w:rPr>
        <w:t>工商行政管理局。</w:t>
      </w:r>
    </w:p>
    <w:p>
      <w:pPr>
        <w:spacing w:line="336" w:lineRule="auto"/>
        <w:ind w:left="-2" w:leftChars="-1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二、招标范围：</w:t>
      </w:r>
    </w:p>
    <w:p>
      <w:pPr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包含如东县</w:t>
      </w:r>
      <w:r>
        <w:rPr>
          <w:rFonts w:hint="eastAsia" w:asciiTheme="minorEastAsia" w:hAnsiTheme="minorEastAsia" w:cstheme="minorEastAsia"/>
          <w:szCs w:val="21"/>
          <w:lang w:eastAsia="zh-CN"/>
        </w:rPr>
        <w:t>原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工商行政管理局雨污水管道等。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三、工程量清单编制依据：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1、工程量清单计量依据《建设工程工程量清单计价规范》（GB50500-2013）以及业主提供的图纸。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2、本工程计价依据2014年《江苏省</w:t>
      </w:r>
      <w:r>
        <w:rPr>
          <w:rFonts w:hint="eastAsia" w:asciiTheme="minorEastAsia" w:hAnsiTheme="minorEastAsia" w:cstheme="minorEastAsia"/>
          <w:szCs w:val="21"/>
          <w:lang w:eastAsia="zh-CN"/>
        </w:rPr>
        <w:t>市政</w:t>
      </w:r>
      <w:r>
        <w:rPr>
          <w:rFonts w:hint="eastAsia" w:asciiTheme="minorEastAsia" w:hAnsiTheme="minorEastAsia" w:cstheme="minorEastAsia"/>
          <w:szCs w:val="21"/>
        </w:rPr>
        <w:t>工程计价定额》及配套的费用定额。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3、材料价格参照《南通建设工程造价信息》（2019年）第6期及市场价</w:t>
      </w:r>
    </w:p>
    <w:p>
      <w:pPr>
        <w:tabs>
          <w:tab w:val="left" w:pos="312"/>
          <w:tab w:val="left" w:pos="417"/>
        </w:tabs>
        <w:spacing w:line="336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4、根据现行的增值税一般计税相关文件规定。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四、编制说明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市政：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（1）本工程暂不考虑降水，如现场需要按实调整。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（2）本工程采用预拌砂浆，商品砼。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（3）钢筋混凝土隔油池按04S519-56 2型计入，如与实际不符，按实调整。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（4）污水管道支管为200mmU-PVC实壁管，长度按图示比例量取，如与实际不符，按实调整。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（5）考虑原砼路面拆除恢复，如与实际不符，按实调整。</w:t>
      </w:r>
    </w:p>
    <w:p>
      <w:pPr>
        <w:spacing w:line="336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（6）施工单位在施工过程要保护原有树木及供电、供水、管网等，如有损坏由施工单位负责赔偿。</w:t>
      </w:r>
    </w:p>
    <w:p>
      <w:pPr>
        <w:spacing w:line="336" w:lineRule="auto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五</w:t>
      </w:r>
      <w:r>
        <w:rPr>
          <w:rFonts w:hint="eastAsia" w:asciiTheme="minorEastAsia" w:hAnsiTheme="minorEastAsia" w:cstheme="minorEastAsia"/>
          <w:b/>
          <w:szCs w:val="21"/>
          <w:lang w:val="zh-CN"/>
        </w:rPr>
        <w:t>、本工程不可竞争费用项目及其费率见下表：</w:t>
      </w:r>
    </w:p>
    <w:tbl>
      <w:tblPr>
        <w:tblStyle w:val="5"/>
        <w:tblW w:w="53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现场安全文明施工费（基本费）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扬尘污染防治增加费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3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9%</w:t>
            </w:r>
          </w:p>
        </w:tc>
      </w:tr>
    </w:tbl>
    <w:p>
      <w:pPr>
        <w:spacing w:line="360" w:lineRule="auto"/>
        <w:ind w:right="1120"/>
        <w:jc w:val="righ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right="1120"/>
        <w:jc w:val="right"/>
        <w:rPr>
          <w:rFonts w:ascii="宋体" w:hAnsi="宋体" w:cs="宋体"/>
          <w:b/>
          <w:szCs w:val="21"/>
          <w:u w:val="none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采购单位名称：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如东县欣荣城镇开发建设有限公司   </w:t>
      </w:r>
      <w:r>
        <w:rPr>
          <w:rFonts w:hint="eastAsia" w:ascii="宋体" w:hAnsi="宋体" w:cs="宋体"/>
          <w:b/>
          <w:szCs w:val="21"/>
          <w:u w:val="none"/>
        </w:rPr>
        <w:t xml:space="preserve">  </w:t>
      </w:r>
    </w:p>
    <w:p>
      <w:pPr>
        <w:spacing w:line="360" w:lineRule="auto"/>
        <w:ind w:right="1120"/>
        <w:jc w:val="right"/>
        <w:rPr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Cs w:val="21"/>
        </w:rPr>
        <w:t>2019年6月2</w:t>
      </w: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szCs w:val="21"/>
        </w:rPr>
        <w:t>日</w:t>
      </w:r>
      <w:r>
        <w:rPr>
          <w:rFonts w:hint="eastAsia"/>
          <w:bCs/>
          <w:sz w:val="28"/>
          <w:szCs w:val="28"/>
        </w:rPr>
        <w:t xml:space="preserve">                        </w:t>
      </w:r>
    </w:p>
    <w:sectPr>
      <w:pgSz w:w="11906" w:h="16838"/>
      <w:pgMar w:top="1077" w:right="746" w:bottom="1077" w:left="113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914"/>
    <w:rsid w:val="000968F2"/>
    <w:rsid w:val="00121FAE"/>
    <w:rsid w:val="001444D1"/>
    <w:rsid w:val="00177AD6"/>
    <w:rsid w:val="002D3251"/>
    <w:rsid w:val="002F1829"/>
    <w:rsid w:val="003037A3"/>
    <w:rsid w:val="003106FF"/>
    <w:rsid w:val="00356225"/>
    <w:rsid w:val="00417712"/>
    <w:rsid w:val="00455175"/>
    <w:rsid w:val="00523586"/>
    <w:rsid w:val="005D4421"/>
    <w:rsid w:val="005D70BA"/>
    <w:rsid w:val="005E5245"/>
    <w:rsid w:val="00610747"/>
    <w:rsid w:val="006344C9"/>
    <w:rsid w:val="006E6B52"/>
    <w:rsid w:val="00700428"/>
    <w:rsid w:val="00730E04"/>
    <w:rsid w:val="007E2EE5"/>
    <w:rsid w:val="00861ED5"/>
    <w:rsid w:val="008A7A6B"/>
    <w:rsid w:val="008B2C32"/>
    <w:rsid w:val="0094084D"/>
    <w:rsid w:val="00946157"/>
    <w:rsid w:val="009B4286"/>
    <w:rsid w:val="00A57A23"/>
    <w:rsid w:val="00AA58AA"/>
    <w:rsid w:val="00B050C7"/>
    <w:rsid w:val="00BA5C2F"/>
    <w:rsid w:val="00C047B3"/>
    <w:rsid w:val="00C53F98"/>
    <w:rsid w:val="00C61918"/>
    <w:rsid w:val="00C74EBF"/>
    <w:rsid w:val="00CA4914"/>
    <w:rsid w:val="00CA4BF2"/>
    <w:rsid w:val="00F50065"/>
    <w:rsid w:val="00FD1CFF"/>
    <w:rsid w:val="017430E9"/>
    <w:rsid w:val="01B37074"/>
    <w:rsid w:val="02745774"/>
    <w:rsid w:val="027E2C8F"/>
    <w:rsid w:val="02EB4BB1"/>
    <w:rsid w:val="040F519A"/>
    <w:rsid w:val="05DF061F"/>
    <w:rsid w:val="07733A96"/>
    <w:rsid w:val="07E10FA0"/>
    <w:rsid w:val="084321A7"/>
    <w:rsid w:val="09567C69"/>
    <w:rsid w:val="0B23179C"/>
    <w:rsid w:val="0C5560F1"/>
    <w:rsid w:val="0C992389"/>
    <w:rsid w:val="0D395F87"/>
    <w:rsid w:val="10360129"/>
    <w:rsid w:val="11BD1C6A"/>
    <w:rsid w:val="12206267"/>
    <w:rsid w:val="128F63E7"/>
    <w:rsid w:val="143862E9"/>
    <w:rsid w:val="152D7228"/>
    <w:rsid w:val="15F56A6B"/>
    <w:rsid w:val="179B637E"/>
    <w:rsid w:val="19DE6BA7"/>
    <w:rsid w:val="1BA30646"/>
    <w:rsid w:val="1BB776F0"/>
    <w:rsid w:val="1E2E6C41"/>
    <w:rsid w:val="1EAB3FD3"/>
    <w:rsid w:val="23E66BF4"/>
    <w:rsid w:val="248574F7"/>
    <w:rsid w:val="257B0E3F"/>
    <w:rsid w:val="26AA435C"/>
    <w:rsid w:val="280E7B27"/>
    <w:rsid w:val="2850418B"/>
    <w:rsid w:val="285640A9"/>
    <w:rsid w:val="29FC4997"/>
    <w:rsid w:val="2B4C1ABE"/>
    <w:rsid w:val="2D74272B"/>
    <w:rsid w:val="2F0E5950"/>
    <w:rsid w:val="2FDA28CA"/>
    <w:rsid w:val="3013334A"/>
    <w:rsid w:val="325C20EB"/>
    <w:rsid w:val="32886F13"/>
    <w:rsid w:val="342C5AF6"/>
    <w:rsid w:val="35EA0A53"/>
    <w:rsid w:val="37395F0A"/>
    <w:rsid w:val="376B53CA"/>
    <w:rsid w:val="39343F66"/>
    <w:rsid w:val="3A2E0A33"/>
    <w:rsid w:val="3A971394"/>
    <w:rsid w:val="3B19120C"/>
    <w:rsid w:val="414F4C8A"/>
    <w:rsid w:val="44744ECD"/>
    <w:rsid w:val="46B03FF0"/>
    <w:rsid w:val="47322DCD"/>
    <w:rsid w:val="489972D5"/>
    <w:rsid w:val="4AB31B6B"/>
    <w:rsid w:val="4B7C5C7E"/>
    <w:rsid w:val="4CED3F1D"/>
    <w:rsid w:val="4E665D51"/>
    <w:rsid w:val="4F4C3A36"/>
    <w:rsid w:val="518A1E02"/>
    <w:rsid w:val="528B4BC4"/>
    <w:rsid w:val="52A11956"/>
    <w:rsid w:val="53E10E61"/>
    <w:rsid w:val="546D3D05"/>
    <w:rsid w:val="55261C87"/>
    <w:rsid w:val="58E630D2"/>
    <w:rsid w:val="58F0407A"/>
    <w:rsid w:val="595D38D2"/>
    <w:rsid w:val="5E1F3D84"/>
    <w:rsid w:val="5EC2181C"/>
    <w:rsid w:val="5EDB4A39"/>
    <w:rsid w:val="5F5E4899"/>
    <w:rsid w:val="5FA964AA"/>
    <w:rsid w:val="6020342B"/>
    <w:rsid w:val="619960A4"/>
    <w:rsid w:val="61EE1DF7"/>
    <w:rsid w:val="61F324F5"/>
    <w:rsid w:val="62865769"/>
    <w:rsid w:val="65D64DF5"/>
    <w:rsid w:val="662A66B6"/>
    <w:rsid w:val="670A49CA"/>
    <w:rsid w:val="672779E2"/>
    <w:rsid w:val="68741334"/>
    <w:rsid w:val="6A51678C"/>
    <w:rsid w:val="6B6F1F10"/>
    <w:rsid w:val="6B71183E"/>
    <w:rsid w:val="6B73605C"/>
    <w:rsid w:val="6CE74D07"/>
    <w:rsid w:val="6D6E6A3E"/>
    <w:rsid w:val="70917335"/>
    <w:rsid w:val="70C86DAE"/>
    <w:rsid w:val="70CC7C83"/>
    <w:rsid w:val="70EA0403"/>
    <w:rsid w:val="71C12807"/>
    <w:rsid w:val="72814267"/>
    <w:rsid w:val="74855803"/>
    <w:rsid w:val="748D005A"/>
    <w:rsid w:val="74EE2CA5"/>
    <w:rsid w:val="76E869D4"/>
    <w:rsid w:val="7A587379"/>
    <w:rsid w:val="7EA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Administrator</cp:lastModifiedBy>
  <cp:lastPrinted>2018-05-27T03:05:00Z</cp:lastPrinted>
  <dcterms:modified xsi:type="dcterms:W3CDTF">2019-06-26T00:52:02Z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