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E5" w:rsidRDefault="00D643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如东县栟茶镇酒博物馆及周边景观配套工程编制说明</w:t>
      </w:r>
    </w:p>
    <w:p w:rsidR="00D823E5" w:rsidRDefault="00D643F2">
      <w:pPr>
        <w:spacing w:line="640" w:lineRule="exact"/>
        <w:ind w:leftChars="-1" w:left="415" w:hangingChars="149" w:hanging="417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一、工程概况：本工程位于江苏省如东县栟茶镇。</w:t>
      </w:r>
    </w:p>
    <w:p w:rsidR="00D823E5" w:rsidRDefault="00D643F2">
      <w:pPr>
        <w:spacing w:line="640" w:lineRule="exact"/>
        <w:ind w:leftChars="-1" w:left="415" w:hangingChars="149" w:hanging="417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二、招标范围：</w:t>
      </w:r>
      <w:r>
        <w:rPr>
          <w:rFonts w:hint="eastAsia"/>
          <w:sz w:val="28"/>
          <w:szCs w:val="28"/>
        </w:rPr>
        <w:t>详见图纸。</w:t>
      </w:r>
    </w:p>
    <w:p w:rsidR="00D823E5" w:rsidRDefault="00D643F2">
      <w:pPr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三、工程量清单编制依据：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、工程量清单计量依据《建设工程工程量清单计价规范》（</w:t>
      </w:r>
      <w:r>
        <w:rPr>
          <w:rFonts w:ascii="宋体" w:hAnsi="宋体"/>
          <w:sz w:val="28"/>
          <w:szCs w:val="28"/>
        </w:rPr>
        <w:t>GB50500-2013</w:t>
      </w:r>
      <w:r>
        <w:rPr>
          <w:rFonts w:ascii="宋体" w:hAnsi="宋体" w:hint="eastAsia"/>
          <w:sz w:val="28"/>
          <w:szCs w:val="28"/>
        </w:rPr>
        <w:t>）。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、本工程计价依据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07年《江苏省园林定额》、2014《江苏省市政工程计价表》、2014《江苏省安装工程计价表》及配套的费用定额。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、材料价格参照《南通建设工程造价信息》（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9年）第10期及市场价(其中苗木价格按照第9期信息价7折计入），人工单价参照苏建函【2019】 411号文。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、工程类别：园林、市政、安装、仿古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、根据现行的增值税一般计税相关文件规定。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四、其他说明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（一）酒文化博物馆景观：</w:t>
      </w:r>
    </w:p>
    <w:p w:rsidR="00D823E5" w:rsidRDefault="00D643F2">
      <w:pPr>
        <w:pStyle w:val="a5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、根据设计回复，景观图中铜钱雨水井均改为雨水口（规格</w:t>
      </w:r>
      <w:r>
        <w:rPr>
          <w:rFonts w:hint="eastAsia"/>
          <w:sz w:val="28"/>
          <w:szCs w:val="28"/>
        </w:rPr>
        <w:t>300*300*1000mm</w:t>
      </w:r>
      <w:r>
        <w:rPr>
          <w:rFonts w:hint="eastAsia"/>
          <w:sz w:val="28"/>
          <w:szCs w:val="28"/>
        </w:rPr>
        <w:t>），雨水口考虑砖砌，具体做法详见清单描述；室外雨水管材质暂按</w:t>
      </w:r>
      <w:r>
        <w:rPr>
          <w:rFonts w:hint="eastAsia"/>
          <w:sz w:val="28"/>
          <w:szCs w:val="28"/>
        </w:rPr>
        <w:t>HDPE</w:t>
      </w:r>
      <w:r>
        <w:rPr>
          <w:rFonts w:hint="eastAsia"/>
          <w:sz w:val="28"/>
          <w:szCs w:val="28"/>
        </w:rPr>
        <w:t>双壁波纹管</w:t>
      </w:r>
      <w:r>
        <w:rPr>
          <w:rFonts w:hint="eastAsia"/>
          <w:sz w:val="28"/>
          <w:szCs w:val="28"/>
        </w:rPr>
        <w:t>SN8</w:t>
      </w:r>
      <w:r>
        <w:rPr>
          <w:rFonts w:hint="eastAsia"/>
          <w:sz w:val="28"/>
          <w:szCs w:val="28"/>
        </w:rPr>
        <w:t>计入，管底部考虑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厚中（粗）砂，其余考虑回填土；因现场实际情况，机械无法进场，雨水口和管道挖土均考虑人工挖土；</w:t>
      </w:r>
    </w:p>
    <w:p w:rsidR="00D823E5" w:rsidRDefault="00D643F2">
      <w:pPr>
        <w:pStyle w:val="a5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、所有铺装处均考虑下挖</w:t>
      </w:r>
      <w:r>
        <w:rPr>
          <w:rFonts w:hint="eastAsia"/>
          <w:sz w:val="28"/>
          <w:szCs w:val="28"/>
        </w:rPr>
        <w:t>0.3m</w:t>
      </w:r>
      <w:r>
        <w:rPr>
          <w:rFonts w:hint="eastAsia"/>
          <w:sz w:val="28"/>
          <w:szCs w:val="28"/>
        </w:rPr>
        <w:t>，因现场实际情况，局部位置机</w:t>
      </w:r>
      <w:r>
        <w:rPr>
          <w:rFonts w:hint="eastAsia"/>
          <w:sz w:val="28"/>
          <w:szCs w:val="28"/>
        </w:rPr>
        <w:lastRenderedPageBreak/>
        <w:t>械无法进入，部分区域考虑人工挖土；余土弃置投标人根据现场实际情况自行考虑；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、节点一中，焊接插脚设计不明确，暂按</w:t>
      </w:r>
      <w:r>
        <w:rPr>
          <w:rFonts w:hint="eastAsia"/>
          <w:sz w:val="28"/>
          <w:szCs w:val="28"/>
        </w:rPr>
        <w:t>50*50*5</w:t>
      </w:r>
      <w:r>
        <w:rPr>
          <w:rFonts w:hint="eastAsia"/>
          <w:sz w:val="28"/>
          <w:szCs w:val="28"/>
        </w:rPr>
        <w:t>角钢计入</w:t>
      </w:r>
      <w:r>
        <w:rPr>
          <w:rFonts w:hint="eastAsia"/>
          <w:sz w:val="28"/>
          <w:szCs w:val="28"/>
        </w:rPr>
        <w:t>;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、关于种植土，暂考虑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立方，具体根据实际情况；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、根据设计回复，狭叶十大功劳每平方种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株，麦冬暂按阔叶麦冬计入；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、所有乔木支撑均考虑树棍四角井字桩，草绳绕树干；</w:t>
      </w:r>
    </w:p>
    <w:p w:rsidR="00D823E5" w:rsidRDefault="00D643F2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（二）景墙后景观</w:t>
      </w:r>
    </w:p>
    <w:p w:rsidR="00D823E5" w:rsidRDefault="00D643F2">
      <w:pPr>
        <w:pStyle w:val="a5"/>
        <w:ind w:firstLineChars="100" w:firstLine="28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1、根据设计回复，支港和北大街铺装、室外照明不在本次招标范围内；</w:t>
      </w:r>
    </w:p>
    <w:p w:rsidR="00D823E5" w:rsidRDefault="00D643F2">
      <w:pPr>
        <w:pStyle w:val="a5"/>
        <w:ind w:firstLineChars="100" w:firstLine="28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2、关于种植土，暂考虑20立方，具体根据实际情况；</w:t>
      </w:r>
    </w:p>
    <w:p w:rsidR="00D823E5" w:rsidRDefault="00D643F2">
      <w:pPr>
        <w:pStyle w:val="a5"/>
        <w:ind w:firstLineChars="100" w:firstLine="28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根据设计回复，雨水口规格（300*600*1000mm），雨水口考虑砖砌，具体做法详见清单描述；雨水口盖板均按铸铁盖板计入；室外雨水管材质暂按HDPE双壁波纹管SN8计入，管底部考虑150厚中（粗）砂，其余考虑回填土；因现场实际情况，机械无法进场，雨水口和管道挖土均考虑人工挖土；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、所有铺装处均考虑下挖</w:t>
      </w:r>
      <w:r>
        <w:rPr>
          <w:rFonts w:hint="eastAsia"/>
          <w:sz w:val="28"/>
          <w:szCs w:val="28"/>
        </w:rPr>
        <w:t>0.3m</w:t>
      </w:r>
      <w:r>
        <w:rPr>
          <w:rFonts w:hint="eastAsia"/>
          <w:sz w:val="28"/>
          <w:szCs w:val="28"/>
        </w:rPr>
        <w:t>，因现场实际情况，局部位置机械</w:t>
      </w:r>
    </w:p>
    <w:p w:rsidR="00D823E5" w:rsidRDefault="00D643F2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无法进入，部分区域考虑人工挖土；余土弃置投标人根据现场实际情况自行考虑；</w:t>
      </w:r>
    </w:p>
    <w:p w:rsidR="00D823E5" w:rsidRDefault="00D643F2">
      <w:pPr>
        <w:pStyle w:val="a5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、麦冬暂按阔叶麦冬计入；所有乔木支撑均考虑树棍四角井字桩，草绳绕树干；</w:t>
      </w:r>
    </w:p>
    <w:p w:rsidR="00D823E5" w:rsidRDefault="00D643F2">
      <w:pPr>
        <w:tabs>
          <w:tab w:val="left" w:pos="312"/>
          <w:tab w:val="left" w:pos="417"/>
        </w:tabs>
        <w:spacing w:line="6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（三）酒文化博物馆临时停车场：</w:t>
      </w:r>
    </w:p>
    <w:p w:rsidR="00D823E5" w:rsidRDefault="00D643F2">
      <w:pPr>
        <w:pStyle w:val="a5"/>
        <w:ind w:firstLineChars="15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、雨水口（规格</w:t>
      </w:r>
      <w:r>
        <w:rPr>
          <w:sz w:val="28"/>
          <w:szCs w:val="28"/>
        </w:rPr>
        <w:t>300*600*1500mm</w:t>
      </w:r>
      <w:r>
        <w:rPr>
          <w:rFonts w:hint="eastAsia"/>
          <w:sz w:val="28"/>
          <w:szCs w:val="28"/>
        </w:rPr>
        <w:t>），雨水口考虑砖砌，具体做法详见清单描述；室外雨水管材质暂按</w:t>
      </w:r>
      <w:r>
        <w:rPr>
          <w:sz w:val="28"/>
          <w:szCs w:val="28"/>
        </w:rPr>
        <w:t>HDPE</w:t>
      </w:r>
      <w:r>
        <w:rPr>
          <w:rFonts w:hint="eastAsia"/>
          <w:sz w:val="28"/>
          <w:szCs w:val="28"/>
        </w:rPr>
        <w:t>双壁波纹管</w:t>
      </w:r>
      <w:r>
        <w:rPr>
          <w:sz w:val="28"/>
          <w:szCs w:val="28"/>
        </w:rPr>
        <w:t>SN8</w:t>
      </w:r>
      <w:r>
        <w:rPr>
          <w:rFonts w:hint="eastAsia"/>
          <w:sz w:val="28"/>
          <w:szCs w:val="28"/>
        </w:rPr>
        <w:t>计入，挖土深度</w:t>
      </w:r>
      <w:r>
        <w:rPr>
          <w:sz w:val="28"/>
          <w:szCs w:val="28"/>
        </w:rPr>
        <w:t>1.2m</w:t>
      </w:r>
      <w:r>
        <w:rPr>
          <w:rFonts w:hint="eastAsia"/>
          <w:sz w:val="28"/>
          <w:szCs w:val="28"/>
        </w:rPr>
        <w:t>，原土回填压实</w:t>
      </w:r>
    </w:p>
    <w:p w:rsidR="00D823E5" w:rsidRDefault="00D643F2">
      <w:pPr>
        <w:pStyle w:val="a5"/>
        <w:ind w:firstLineChars="15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、道路、铺装处均考虑下挖</w:t>
      </w:r>
      <w:r>
        <w:rPr>
          <w:sz w:val="28"/>
          <w:szCs w:val="28"/>
        </w:rPr>
        <w:t>0.5m</w:t>
      </w:r>
      <w:r>
        <w:rPr>
          <w:rFonts w:hint="eastAsia"/>
          <w:sz w:val="28"/>
          <w:szCs w:val="28"/>
        </w:rPr>
        <w:t>；余土弃置投标人根据现场实际情况自行考虑；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、岗亭、果壳箱、自动升降挡车杆根据业主要求厂家定制</w:t>
      </w:r>
    </w:p>
    <w:p w:rsidR="00D823E5" w:rsidRDefault="00D643F2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、暂列金按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万计入</w:t>
      </w:r>
    </w:p>
    <w:p w:rsidR="00D823E5" w:rsidRDefault="00D643F2">
      <w:pPr>
        <w:spacing w:line="58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hint="eastAsia"/>
          <w:color w:val="000000"/>
          <w:sz w:val="28"/>
          <w:szCs w:val="28"/>
        </w:rPr>
        <w:t>本工程不可竞争费用项目及其费率见下表：</w:t>
      </w:r>
    </w:p>
    <w:tbl>
      <w:tblPr>
        <w:tblW w:w="8424" w:type="dxa"/>
        <w:tblInd w:w="93" w:type="dxa"/>
        <w:tblLayout w:type="fixed"/>
        <w:tblLook w:val="04A0"/>
      </w:tblPr>
      <w:tblGrid>
        <w:gridCol w:w="3417"/>
        <w:gridCol w:w="1223"/>
        <w:gridCol w:w="1167"/>
        <w:gridCol w:w="1317"/>
        <w:gridCol w:w="1300"/>
      </w:tblGrid>
      <w:tr w:rsidR="00D823E5" w:rsidTr="002D28C2">
        <w:trPr>
          <w:trHeight w:val="26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费率</w:t>
            </w:r>
          </w:p>
        </w:tc>
      </w:tr>
      <w:tr w:rsidR="00D823E5" w:rsidTr="002D28C2">
        <w:trPr>
          <w:trHeight w:val="264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823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园林绿化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市政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安装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仿古</w:t>
            </w:r>
          </w:p>
        </w:tc>
      </w:tr>
      <w:tr w:rsidR="00D823E5" w:rsidTr="002D28C2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现场安全文明施工费</w:t>
            </w:r>
          </w:p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（基本费）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2.7</w:t>
            </w:r>
          </w:p>
        </w:tc>
      </w:tr>
      <w:tr w:rsidR="00D823E5" w:rsidTr="002D28C2">
        <w:trPr>
          <w:trHeight w:val="4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现场安全文明施工费</w:t>
            </w:r>
          </w:p>
          <w:p w:rsidR="00D823E5" w:rsidRDefault="00D64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（扬尘污染防治增加费）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0.31</w:t>
            </w:r>
          </w:p>
        </w:tc>
      </w:tr>
      <w:tr w:rsidR="00D823E5" w:rsidTr="002D28C2">
        <w:trPr>
          <w:trHeight w:val="4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社会保险费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3.3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3.3</w:t>
            </w:r>
          </w:p>
        </w:tc>
      </w:tr>
      <w:tr w:rsidR="00D823E5" w:rsidTr="002D28C2">
        <w:trPr>
          <w:trHeight w:val="2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住房公积金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0.55</w:t>
            </w:r>
          </w:p>
        </w:tc>
      </w:tr>
      <w:tr w:rsidR="00D823E5" w:rsidTr="002D28C2">
        <w:trPr>
          <w:trHeight w:val="3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税金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3E5" w:rsidRDefault="00D64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%</w:t>
            </w:r>
          </w:p>
        </w:tc>
      </w:tr>
    </w:tbl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六、本工程可竞争费用如下：</w:t>
      </w:r>
    </w:p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绿化、景观临时设施费</w:t>
      </w:r>
      <w:r>
        <w:rPr>
          <w:rFonts w:hint="eastAsia"/>
          <w:sz w:val="28"/>
          <w:szCs w:val="28"/>
        </w:rPr>
        <w:t>0.3%</w:t>
      </w:r>
      <w:r>
        <w:rPr>
          <w:rFonts w:hint="eastAsia"/>
          <w:sz w:val="28"/>
          <w:szCs w:val="28"/>
        </w:rPr>
        <w:t>；建筑工人实名制费用</w:t>
      </w:r>
      <w:r>
        <w:rPr>
          <w:rFonts w:hint="eastAsia"/>
          <w:sz w:val="28"/>
          <w:szCs w:val="28"/>
        </w:rPr>
        <w:t>0.04%</w:t>
      </w:r>
      <w:r>
        <w:rPr>
          <w:rFonts w:hint="eastAsia"/>
          <w:sz w:val="28"/>
          <w:szCs w:val="28"/>
        </w:rPr>
        <w:t>；</w:t>
      </w:r>
    </w:p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市政临时设施费</w:t>
      </w:r>
      <w:r>
        <w:rPr>
          <w:rFonts w:hint="eastAsia"/>
          <w:sz w:val="28"/>
          <w:szCs w:val="28"/>
        </w:rPr>
        <w:t>1.1%</w:t>
      </w:r>
      <w:r>
        <w:rPr>
          <w:rFonts w:hint="eastAsia"/>
          <w:sz w:val="28"/>
          <w:szCs w:val="28"/>
        </w:rPr>
        <w:t>；建筑工人实名制费用</w:t>
      </w:r>
      <w:r>
        <w:rPr>
          <w:rFonts w:hint="eastAsia"/>
          <w:sz w:val="28"/>
          <w:szCs w:val="28"/>
        </w:rPr>
        <w:t>0.03%</w:t>
      </w:r>
      <w:r>
        <w:rPr>
          <w:rFonts w:hint="eastAsia"/>
          <w:sz w:val="28"/>
          <w:szCs w:val="28"/>
        </w:rPr>
        <w:t>；</w:t>
      </w:r>
    </w:p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安装临时设施费用</w:t>
      </w:r>
      <w:r>
        <w:rPr>
          <w:rFonts w:hint="eastAsia"/>
          <w:sz w:val="28"/>
          <w:szCs w:val="28"/>
        </w:rPr>
        <w:t>0.6%</w:t>
      </w:r>
      <w:r>
        <w:rPr>
          <w:rFonts w:hint="eastAsia"/>
          <w:sz w:val="28"/>
          <w:szCs w:val="28"/>
        </w:rPr>
        <w:t>、建筑工人实名制费用</w:t>
      </w:r>
      <w:r>
        <w:rPr>
          <w:rFonts w:hint="eastAsia"/>
          <w:sz w:val="28"/>
          <w:szCs w:val="28"/>
        </w:rPr>
        <w:t>0.03%</w:t>
      </w:r>
      <w:r>
        <w:rPr>
          <w:rFonts w:hint="eastAsia"/>
          <w:sz w:val="28"/>
          <w:szCs w:val="28"/>
        </w:rPr>
        <w:t>；</w:t>
      </w:r>
    </w:p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仿古临时设施费用</w:t>
      </w:r>
      <w:r>
        <w:rPr>
          <w:rFonts w:hint="eastAsia"/>
          <w:sz w:val="28"/>
          <w:szCs w:val="28"/>
        </w:rPr>
        <w:t>1.6%</w:t>
      </w:r>
      <w:r>
        <w:rPr>
          <w:rFonts w:hint="eastAsia"/>
          <w:sz w:val="28"/>
          <w:szCs w:val="28"/>
        </w:rPr>
        <w:t>、建筑工人实名制费用</w:t>
      </w:r>
      <w:r>
        <w:rPr>
          <w:rFonts w:hint="eastAsia"/>
          <w:sz w:val="28"/>
          <w:szCs w:val="28"/>
        </w:rPr>
        <w:t>0.04%</w:t>
      </w:r>
      <w:r>
        <w:rPr>
          <w:rFonts w:hint="eastAsia"/>
          <w:sz w:val="28"/>
          <w:szCs w:val="28"/>
        </w:rPr>
        <w:t>；</w:t>
      </w:r>
    </w:p>
    <w:p w:rsidR="00D823E5" w:rsidRDefault="00D643F2">
      <w:pPr>
        <w:numPr>
          <w:ilvl w:val="0"/>
          <w:numId w:val="1"/>
        </w:num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材料暂估价</w:t>
      </w:r>
    </w:p>
    <w:tbl>
      <w:tblPr>
        <w:tblW w:w="8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1189"/>
        <w:gridCol w:w="1728"/>
        <w:gridCol w:w="610"/>
        <w:gridCol w:w="1066"/>
        <w:gridCol w:w="931"/>
        <w:gridCol w:w="1014"/>
        <w:gridCol w:w="993"/>
      </w:tblGrid>
      <w:tr w:rsidR="00D823E5">
        <w:trPr>
          <w:trHeight w:val="691"/>
        </w:trPr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材料（工程设备）暂估单价及调整表</w:t>
            </w:r>
          </w:p>
        </w:tc>
      </w:tr>
      <w:tr w:rsidR="00D823E5">
        <w:trPr>
          <w:trHeight w:val="353"/>
        </w:trPr>
        <w:tc>
          <w:tcPr>
            <w:tcW w:w="831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工程名称：如东县栟茶镇酒博物馆及周边景观配套工程-酒文化博物馆市政</w:t>
            </w:r>
          </w:p>
        </w:tc>
      </w:tr>
      <w:tr w:rsidR="00D823E5">
        <w:trPr>
          <w:trHeight w:val="338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材料编码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材料(工程设备)名称、规格、型号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暂估（元）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823E5">
        <w:trPr>
          <w:trHeight w:val="691"/>
        </w:trPr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35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33012341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铜钱雨水井盖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456"/>
        </w:trPr>
        <w:tc>
          <w:tcPr>
            <w:tcW w:w="43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823E5" w:rsidRDefault="00D823E5">
      <w:pPr>
        <w:spacing w:line="640" w:lineRule="exact"/>
        <w:ind w:right="560"/>
        <w:rPr>
          <w:sz w:val="28"/>
          <w:szCs w:val="28"/>
        </w:rPr>
      </w:pPr>
    </w:p>
    <w:tbl>
      <w:tblPr>
        <w:tblW w:w="8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1200"/>
        <w:gridCol w:w="1727"/>
        <w:gridCol w:w="590"/>
        <w:gridCol w:w="1076"/>
        <w:gridCol w:w="931"/>
        <w:gridCol w:w="1003"/>
        <w:gridCol w:w="1004"/>
      </w:tblGrid>
      <w:tr w:rsidR="00D823E5">
        <w:trPr>
          <w:trHeight w:val="691"/>
        </w:trPr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材料（工程设备）暂估单价及调整表</w:t>
            </w:r>
          </w:p>
        </w:tc>
      </w:tr>
      <w:tr w:rsidR="00D823E5">
        <w:trPr>
          <w:trHeight w:val="353"/>
        </w:trPr>
        <w:tc>
          <w:tcPr>
            <w:tcW w:w="831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工程名称：如东县栟茶镇酒博物馆及周边景观配套工程-酒文化博物管景观</w:t>
            </w:r>
          </w:p>
        </w:tc>
      </w:tr>
      <w:tr w:rsidR="00D823E5">
        <w:trPr>
          <w:trHeight w:val="338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材料编码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材料(工程设备)名称、规格、型号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暂估（元）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823E5">
        <w:trPr>
          <w:trHeight w:val="691"/>
        </w:trPr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7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1200*300*100防滑型老条石铺地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25.0614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6265.35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50厚弹钢石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17.5848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2637.72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2030340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300*300*40砖细压顶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6.9564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1043.46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35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2030460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石笋 2m以内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338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D00001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盆景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35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石灯笼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338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可移动式马槽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7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D00005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太湖石峰980*620*1550mm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4D5E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4D5E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1030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D00007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太湖石峰740*655*415mm，1760*925*1880mm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4D5E8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D643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4D5E8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D643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35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D00008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成品石磨盘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530025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成品砖雕200*1000*200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0530025-1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花街图案（甲定）1300*1300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0530025-2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石雕图案（甲定）2420*1900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30厚冰裂纹虎皮石铺地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5.9772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896.58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7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防滑型火烧面旧青石600*300*50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451.35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防滑型火烧面旧青石盖板600*300*50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22.032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防滑型火烧面旧青石600*300*100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14.4534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2890.68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防滑型老石板600*300*50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86.2716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12940.74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旧金山石道板300*300*100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5.5488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832.32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73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防滑型老石板600*300*100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30.243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6048.6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防滑型弹石铺地100*100*100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23.3478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3502.17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trHeight w:val="456"/>
        </w:trPr>
        <w:tc>
          <w:tcPr>
            <w:tcW w:w="430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5E88" w:rsidRDefault="004D5E8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86683.77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823E5" w:rsidRDefault="00D823E5">
      <w:pPr>
        <w:spacing w:line="640" w:lineRule="exact"/>
        <w:ind w:right="560"/>
        <w:rPr>
          <w:sz w:val="28"/>
          <w:szCs w:val="28"/>
        </w:rPr>
      </w:pP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61"/>
        <w:gridCol w:w="1213"/>
        <w:gridCol w:w="1705"/>
        <w:gridCol w:w="600"/>
        <w:gridCol w:w="109"/>
        <w:gridCol w:w="967"/>
        <w:gridCol w:w="25"/>
        <w:gridCol w:w="906"/>
        <w:gridCol w:w="86"/>
        <w:gridCol w:w="916"/>
        <w:gridCol w:w="166"/>
        <w:gridCol w:w="848"/>
        <w:gridCol w:w="55"/>
      </w:tblGrid>
      <w:tr w:rsidR="00D823E5">
        <w:trPr>
          <w:gridAfter w:val="1"/>
          <w:wAfter w:w="55" w:type="dxa"/>
          <w:trHeight w:val="691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材料（工程设备）暂估单价及调整表</w:t>
            </w:r>
          </w:p>
        </w:tc>
      </w:tr>
      <w:tr w:rsidR="00D823E5">
        <w:trPr>
          <w:gridAfter w:val="1"/>
          <w:wAfter w:w="55" w:type="dxa"/>
          <w:trHeight w:val="353"/>
        </w:trPr>
        <w:tc>
          <w:tcPr>
            <w:tcW w:w="8324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工程名称：如东县栟茶镇酒博物馆及周边景观配套工程-景墙后景观</w:t>
            </w:r>
          </w:p>
        </w:tc>
      </w:tr>
      <w:tr w:rsidR="00D823E5">
        <w:trPr>
          <w:gridAfter w:val="1"/>
          <w:wAfter w:w="55" w:type="dxa"/>
          <w:trHeight w:val="338"/>
        </w:trPr>
        <w:tc>
          <w:tcPr>
            <w:tcW w:w="7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材料编码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材料(工程设备)名称、规格、型号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3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暂估（元）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823E5">
        <w:trPr>
          <w:gridAfter w:val="1"/>
          <w:wAfter w:w="55" w:type="dxa"/>
          <w:trHeight w:val="691"/>
        </w:trPr>
        <w:tc>
          <w:tcPr>
            <w:tcW w:w="7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01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</w:tr>
      <w:tr w:rsidR="00D823E5">
        <w:trPr>
          <w:gridAfter w:val="1"/>
          <w:wAfter w:w="55" w:type="dxa"/>
          <w:trHeight w:val="573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2030250-7-1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防滑型老石板1000*300*150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8.5068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2126.7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gridAfter w:val="1"/>
          <w:wAfter w:w="55" w:type="dxa"/>
          <w:trHeight w:val="559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30厚冰裂纹老石板铺地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30.6204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4593.06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gridAfter w:val="1"/>
          <w:wAfter w:w="55" w:type="dxa"/>
          <w:trHeight w:val="559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防滑型火烧面旧青石600*300*100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111.282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22256.4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gridAfter w:val="1"/>
          <w:wAfter w:w="55" w:type="dxa"/>
          <w:trHeight w:val="559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苏布洛透水砖200*100*50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29.07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gridAfter w:val="1"/>
          <w:wAfter w:w="55" w:type="dxa"/>
          <w:trHeight w:val="559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2030250-7-2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防滑型老石板400*200*100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11.3118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2262.36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rPr>
          <w:gridAfter w:val="1"/>
          <w:wAfter w:w="55" w:type="dxa"/>
          <w:trHeight w:val="456"/>
        </w:trPr>
        <w:tc>
          <w:tcPr>
            <w:tcW w:w="430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643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34145.52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3E5" w:rsidRDefault="00D823E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0"/>
                <w:szCs w:val="30"/>
              </w:rPr>
              <w:t>材料（工程设备）暂估单价及调整表</w:t>
            </w: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476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lastRenderedPageBreak/>
              <w:t>工程名称：如东县栟茶镇酒博物馆及周边景观配套工程-临时停车场场地工程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7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材料编码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材料(工程设备)名称、规格、型号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7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暂估（元）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E5" w:rsidRDefault="00D823E5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E5" w:rsidRDefault="00D823E5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E5" w:rsidRDefault="00D823E5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E5" w:rsidRDefault="00D823E5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23E5" w:rsidRDefault="00D823E5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23E5" w:rsidRDefault="00D643F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3E5" w:rsidRDefault="00D823E5">
            <w:pPr>
              <w:widowControl/>
              <w:jc w:val="left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D00002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成品岗亭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D00001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果壳箱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D00003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升降挡车杆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3E5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4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3E5" w:rsidRDefault="00D643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D823E5" w:rsidRDefault="00D823E5">
      <w:pPr>
        <w:spacing w:line="640" w:lineRule="exact"/>
        <w:ind w:right="560"/>
        <w:rPr>
          <w:sz w:val="28"/>
          <w:szCs w:val="28"/>
        </w:rPr>
      </w:pPr>
    </w:p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江苏大洲工程项目管理有限公司</w:t>
      </w:r>
    </w:p>
    <w:p w:rsidR="00D823E5" w:rsidRDefault="00D643F2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D823E5" w:rsidSect="00D8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16" w:rsidRDefault="00335A16" w:rsidP="002D28C2">
      <w:r>
        <w:separator/>
      </w:r>
    </w:p>
  </w:endnote>
  <w:endnote w:type="continuationSeparator" w:id="1">
    <w:p w:rsidR="00335A16" w:rsidRDefault="00335A16" w:rsidP="002D2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16" w:rsidRDefault="00335A16" w:rsidP="002D28C2">
      <w:r>
        <w:separator/>
      </w:r>
    </w:p>
  </w:footnote>
  <w:footnote w:type="continuationSeparator" w:id="1">
    <w:p w:rsidR="00335A16" w:rsidRDefault="00335A16" w:rsidP="002D2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49F"/>
    <w:multiLevelType w:val="singleLevel"/>
    <w:tmpl w:val="35D2749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D97"/>
    <w:rsid w:val="0001492A"/>
    <w:rsid w:val="00020749"/>
    <w:rsid w:val="00062B7F"/>
    <w:rsid w:val="00071FEC"/>
    <w:rsid w:val="00072F6E"/>
    <w:rsid w:val="00077BDF"/>
    <w:rsid w:val="00080E91"/>
    <w:rsid w:val="00095D01"/>
    <w:rsid w:val="000A29A2"/>
    <w:rsid w:val="000C5AD3"/>
    <w:rsid w:val="00113D97"/>
    <w:rsid w:val="001158AD"/>
    <w:rsid w:val="00117079"/>
    <w:rsid w:val="0014774E"/>
    <w:rsid w:val="001505E8"/>
    <w:rsid w:val="0016253B"/>
    <w:rsid w:val="00185B06"/>
    <w:rsid w:val="001A1E4D"/>
    <w:rsid w:val="001A2470"/>
    <w:rsid w:val="001A3604"/>
    <w:rsid w:val="001A5278"/>
    <w:rsid w:val="001C21C9"/>
    <w:rsid w:val="001C258E"/>
    <w:rsid w:val="00211C8C"/>
    <w:rsid w:val="00245FC5"/>
    <w:rsid w:val="00270CD5"/>
    <w:rsid w:val="00294FD9"/>
    <w:rsid w:val="002D28C2"/>
    <w:rsid w:val="002E14B3"/>
    <w:rsid w:val="002F6326"/>
    <w:rsid w:val="00301309"/>
    <w:rsid w:val="00332DA2"/>
    <w:rsid w:val="00335A16"/>
    <w:rsid w:val="003366B1"/>
    <w:rsid w:val="00380ED1"/>
    <w:rsid w:val="00387313"/>
    <w:rsid w:val="00387EF2"/>
    <w:rsid w:val="003A603C"/>
    <w:rsid w:val="003C31AB"/>
    <w:rsid w:val="003C5BF4"/>
    <w:rsid w:val="003E510E"/>
    <w:rsid w:val="00421A9A"/>
    <w:rsid w:val="00430EA9"/>
    <w:rsid w:val="004408DE"/>
    <w:rsid w:val="004512F3"/>
    <w:rsid w:val="0047485F"/>
    <w:rsid w:val="00495269"/>
    <w:rsid w:val="004A3A21"/>
    <w:rsid w:val="004B2368"/>
    <w:rsid w:val="004C2A89"/>
    <w:rsid w:val="004C51C6"/>
    <w:rsid w:val="004D5E88"/>
    <w:rsid w:val="00501353"/>
    <w:rsid w:val="00505400"/>
    <w:rsid w:val="005168EB"/>
    <w:rsid w:val="005825D8"/>
    <w:rsid w:val="005E2704"/>
    <w:rsid w:val="00681F3B"/>
    <w:rsid w:val="006833F5"/>
    <w:rsid w:val="006B1C6C"/>
    <w:rsid w:val="006D428D"/>
    <w:rsid w:val="006E49FF"/>
    <w:rsid w:val="006E5157"/>
    <w:rsid w:val="0072103E"/>
    <w:rsid w:val="00730A54"/>
    <w:rsid w:val="00737F66"/>
    <w:rsid w:val="00745317"/>
    <w:rsid w:val="0074766F"/>
    <w:rsid w:val="00755268"/>
    <w:rsid w:val="00767AAF"/>
    <w:rsid w:val="007A71A0"/>
    <w:rsid w:val="007D762A"/>
    <w:rsid w:val="007E2E6B"/>
    <w:rsid w:val="007F47EE"/>
    <w:rsid w:val="00813CF8"/>
    <w:rsid w:val="00827458"/>
    <w:rsid w:val="00850354"/>
    <w:rsid w:val="008C2ED9"/>
    <w:rsid w:val="008F4080"/>
    <w:rsid w:val="009216ED"/>
    <w:rsid w:val="00927FC9"/>
    <w:rsid w:val="00960902"/>
    <w:rsid w:val="009818BB"/>
    <w:rsid w:val="00983A7A"/>
    <w:rsid w:val="00987B14"/>
    <w:rsid w:val="009C7E8F"/>
    <w:rsid w:val="00A02A42"/>
    <w:rsid w:val="00A054ED"/>
    <w:rsid w:val="00A504D0"/>
    <w:rsid w:val="00A867BF"/>
    <w:rsid w:val="00A867C2"/>
    <w:rsid w:val="00A93A50"/>
    <w:rsid w:val="00AC4B6A"/>
    <w:rsid w:val="00AD6BA8"/>
    <w:rsid w:val="00AE09FE"/>
    <w:rsid w:val="00AF01F6"/>
    <w:rsid w:val="00AF2BE1"/>
    <w:rsid w:val="00B22CF5"/>
    <w:rsid w:val="00B3240E"/>
    <w:rsid w:val="00B406E2"/>
    <w:rsid w:val="00B57422"/>
    <w:rsid w:val="00B5775C"/>
    <w:rsid w:val="00B6790F"/>
    <w:rsid w:val="00B7215A"/>
    <w:rsid w:val="00BB6D0D"/>
    <w:rsid w:val="00BD6366"/>
    <w:rsid w:val="00BD7808"/>
    <w:rsid w:val="00BF4627"/>
    <w:rsid w:val="00C00F37"/>
    <w:rsid w:val="00C30550"/>
    <w:rsid w:val="00C43D66"/>
    <w:rsid w:val="00C55681"/>
    <w:rsid w:val="00C61399"/>
    <w:rsid w:val="00C82812"/>
    <w:rsid w:val="00CF7E3C"/>
    <w:rsid w:val="00D0369E"/>
    <w:rsid w:val="00D27F83"/>
    <w:rsid w:val="00D34FE5"/>
    <w:rsid w:val="00D37D12"/>
    <w:rsid w:val="00D4284F"/>
    <w:rsid w:val="00D643F2"/>
    <w:rsid w:val="00D65D42"/>
    <w:rsid w:val="00D716A8"/>
    <w:rsid w:val="00D823E5"/>
    <w:rsid w:val="00D96A9F"/>
    <w:rsid w:val="00DB25A4"/>
    <w:rsid w:val="00DF230B"/>
    <w:rsid w:val="00E031E8"/>
    <w:rsid w:val="00E22593"/>
    <w:rsid w:val="00E26132"/>
    <w:rsid w:val="00E42C16"/>
    <w:rsid w:val="00E669F3"/>
    <w:rsid w:val="00E8678B"/>
    <w:rsid w:val="00ED4630"/>
    <w:rsid w:val="00F41904"/>
    <w:rsid w:val="00F9442C"/>
    <w:rsid w:val="00FB2617"/>
    <w:rsid w:val="00FF77FD"/>
    <w:rsid w:val="052737A4"/>
    <w:rsid w:val="063909B2"/>
    <w:rsid w:val="08A5406A"/>
    <w:rsid w:val="0A0244A8"/>
    <w:rsid w:val="0B025FAB"/>
    <w:rsid w:val="0B4D42C4"/>
    <w:rsid w:val="16555461"/>
    <w:rsid w:val="165E6943"/>
    <w:rsid w:val="17F56CD5"/>
    <w:rsid w:val="1D993957"/>
    <w:rsid w:val="24AA0A43"/>
    <w:rsid w:val="29C30149"/>
    <w:rsid w:val="311829EC"/>
    <w:rsid w:val="316F5ADB"/>
    <w:rsid w:val="4B5F11D5"/>
    <w:rsid w:val="4F0B5382"/>
    <w:rsid w:val="50D71D24"/>
    <w:rsid w:val="526E0D7A"/>
    <w:rsid w:val="541403AC"/>
    <w:rsid w:val="562D006E"/>
    <w:rsid w:val="59167B84"/>
    <w:rsid w:val="595045CB"/>
    <w:rsid w:val="5BCE4B9E"/>
    <w:rsid w:val="64A8278F"/>
    <w:rsid w:val="6B596EC6"/>
    <w:rsid w:val="6FCD5D59"/>
    <w:rsid w:val="708D1690"/>
    <w:rsid w:val="77847F6F"/>
    <w:rsid w:val="784D29C5"/>
    <w:rsid w:val="7A521ABC"/>
    <w:rsid w:val="7D6C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8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D823E5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D823E5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D823E5"/>
    <w:pPr>
      <w:ind w:firstLineChars="200" w:firstLine="420"/>
    </w:pPr>
  </w:style>
  <w:style w:type="paragraph" w:styleId="a5">
    <w:name w:val="List Paragraph"/>
    <w:basedOn w:val="a"/>
    <w:uiPriority w:val="34"/>
    <w:qFormat/>
    <w:rsid w:val="00D823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57</cp:revision>
  <dcterms:created xsi:type="dcterms:W3CDTF">2016-05-11T03:02:00Z</dcterms:created>
  <dcterms:modified xsi:type="dcterms:W3CDTF">2019-10-15T07:15:00Z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