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050"/>
        </w:tabs>
        <w:spacing w:line="500" w:lineRule="exact"/>
        <w:ind w:firstLine="1566" w:firstLineChars="300"/>
        <w:rPr>
          <w:rFonts w:ascii="宋体" w:hAnsi="宋体"/>
          <w:b/>
          <w:sz w:val="52"/>
          <w:szCs w:val="52"/>
        </w:rPr>
      </w:pPr>
    </w:p>
    <w:p>
      <w:pPr>
        <w:spacing w:line="1400" w:lineRule="exact"/>
        <w:jc w:val="center"/>
        <w:rPr>
          <w:rFonts w:hint="eastAsia" w:ascii="黑体" w:hAnsi="黑体" w:eastAsia="宋体" w:cs="宋体"/>
          <w:b/>
          <w:sz w:val="52"/>
          <w:lang w:eastAsia="zh-CN"/>
        </w:rPr>
      </w:pPr>
      <w:r>
        <w:rPr>
          <w:rFonts w:hint="eastAsia" w:ascii="宋体" w:hAnsi="宋体"/>
          <w:b/>
          <w:sz w:val="36"/>
          <w:szCs w:val="36"/>
          <w:lang w:eastAsia="zh-CN"/>
        </w:rPr>
        <w:t>如东县现代农业产业示范园种苗服务中心智能温室项目</w:t>
      </w:r>
    </w:p>
    <w:p>
      <w:pPr>
        <w:spacing w:line="1400" w:lineRule="exact"/>
        <w:jc w:val="center"/>
        <w:rPr>
          <w:rFonts w:ascii="黑体" w:hAnsi="黑体" w:eastAsia="黑体" w:cs="宋体"/>
          <w:b/>
          <w:sz w:val="52"/>
        </w:rPr>
      </w:pPr>
    </w:p>
    <w:p>
      <w:pPr>
        <w:spacing w:line="1400" w:lineRule="exact"/>
        <w:jc w:val="center"/>
        <w:rPr>
          <w:rFonts w:ascii="黑体" w:hAnsi="黑体" w:eastAsia="黑体" w:cs="宋体"/>
          <w:b/>
          <w:sz w:val="52"/>
        </w:rPr>
      </w:pPr>
      <w:r>
        <w:rPr>
          <w:rFonts w:hint="eastAsia" w:ascii="黑体" w:hAnsi="黑体" w:eastAsia="黑体" w:cs="宋体"/>
          <w:b/>
          <w:sz w:val="52"/>
        </w:rPr>
        <w:t xml:space="preserve">招    </w:t>
      </w:r>
    </w:p>
    <w:p>
      <w:pPr>
        <w:spacing w:line="1400" w:lineRule="exact"/>
        <w:jc w:val="center"/>
        <w:rPr>
          <w:rFonts w:ascii="黑体" w:hAnsi="黑体" w:eastAsia="黑体" w:cs="宋体"/>
          <w:b/>
          <w:sz w:val="52"/>
        </w:rPr>
      </w:pPr>
      <w:r>
        <w:rPr>
          <w:rFonts w:hint="eastAsia" w:ascii="黑体" w:hAnsi="黑体" w:eastAsia="黑体" w:cs="宋体"/>
          <w:b/>
          <w:sz w:val="52"/>
        </w:rPr>
        <w:t>标</w:t>
      </w:r>
    </w:p>
    <w:p>
      <w:pPr>
        <w:spacing w:line="1400" w:lineRule="exact"/>
        <w:jc w:val="center"/>
        <w:rPr>
          <w:rFonts w:ascii="黑体" w:hAnsi="黑体" w:eastAsia="黑体" w:cs="宋体"/>
          <w:b/>
          <w:sz w:val="52"/>
        </w:rPr>
      </w:pPr>
      <w:r>
        <w:rPr>
          <w:rFonts w:hint="eastAsia" w:ascii="黑体" w:hAnsi="黑体" w:eastAsia="黑体" w:cs="宋体"/>
          <w:b/>
          <w:sz w:val="52"/>
        </w:rPr>
        <w:t>文</w:t>
      </w:r>
    </w:p>
    <w:p>
      <w:pPr>
        <w:spacing w:line="1400" w:lineRule="exact"/>
        <w:jc w:val="center"/>
        <w:rPr>
          <w:rFonts w:ascii="黑体" w:hAnsi="黑体" w:eastAsia="黑体" w:cs="宋体"/>
          <w:b/>
          <w:sz w:val="48"/>
        </w:rPr>
      </w:pPr>
      <w:r>
        <w:rPr>
          <w:rFonts w:hint="eastAsia" w:ascii="黑体" w:hAnsi="黑体" w:eastAsia="黑体" w:cs="宋体"/>
          <w:b/>
          <w:sz w:val="52"/>
        </w:rPr>
        <w:t>件</w:t>
      </w:r>
    </w:p>
    <w:p>
      <w:pPr>
        <w:tabs>
          <w:tab w:val="left" w:pos="7050"/>
        </w:tabs>
        <w:spacing w:line="500" w:lineRule="exact"/>
        <w:ind w:firstLine="3091" w:firstLineChars="550"/>
        <w:rPr>
          <w:rFonts w:ascii="宋体" w:hAnsi="宋体"/>
          <w:b/>
          <w:spacing w:val="20"/>
          <w:sz w:val="52"/>
          <w:szCs w:val="52"/>
        </w:rPr>
      </w:pPr>
    </w:p>
    <w:p>
      <w:pPr>
        <w:tabs>
          <w:tab w:val="left" w:pos="7050"/>
        </w:tabs>
        <w:spacing w:line="500" w:lineRule="exact"/>
        <w:ind w:firstLine="2810" w:firstLineChars="500"/>
        <w:rPr>
          <w:rFonts w:ascii="宋体" w:hAnsi="宋体"/>
          <w:b/>
          <w:spacing w:val="20"/>
          <w:sz w:val="52"/>
          <w:szCs w:val="52"/>
        </w:rPr>
      </w:pPr>
    </w:p>
    <w:p>
      <w:pPr>
        <w:spacing w:line="600" w:lineRule="exact"/>
        <w:rPr>
          <w:rFonts w:ascii="宋体" w:hAnsi="宋体"/>
          <w:b/>
          <w:sz w:val="30"/>
          <w:szCs w:val="30"/>
        </w:rPr>
      </w:pPr>
    </w:p>
    <w:p>
      <w:pPr>
        <w:spacing w:line="560" w:lineRule="exact"/>
        <w:jc w:val="left"/>
        <w:rPr>
          <w:rFonts w:hint="eastAsia" w:ascii="宋体" w:hAnsi="宋体" w:eastAsia="宋体"/>
          <w:b/>
          <w:sz w:val="30"/>
          <w:szCs w:val="30"/>
          <w:u w:val="single"/>
          <w:lang w:eastAsia="zh-CN"/>
        </w:rPr>
      </w:pPr>
      <w:r>
        <w:rPr>
          <w:rFonts w:hint="eastAsia" w:ascii="宋体" w:hAnsi="宋体"/>
          <w:b/>
          <w:sz w:val="30"/>
          <w:szCs w:val="30"/>
        </w:rPr>
        <w:t>项目名称:</w:t>
      </w:r>
      <w:r>
        <w:rPr>
          <w:rFonts w:hint="eastAsia" w:ascii="宋体" w:hAnsi="宋体"/>
          <w:b/>
          <w:sz w:val="30"/>
          <w:szCs w:val="30"/>
          <w:u w:val="single"/>
          <w:lang w:eastAsia="zh-CN"/>
        </w:rPr>
        <w:t>如东县现代农业产业示范园种苗服务中心智能温室项目</w:t>
      </w:r>
    </w:p>
    <w:p>
      <w:pPr>
        <w:spacing w:line="560" w:lineRule="exact"/>
        <w:rPr>
          <w:rFonts w:ascii="宋体" w:hAnsi="宋体"/>
          <w:b/>
          <w:sz w:val="30"/>
          <w:szCs w:val="30"/>
          <w:u w:val="single"/>
        </w:rPr>
      </w:pPr>
      <w:r>
        <w:rPr>
          <w:rFonts w:hint="eastAsia" w:ascii="宋体" w:hAnsi="宋体"/>
          <w:b/>
          <w:sz w:val="30"/>
          <w:szCs w:val="30"/>
        </w:rPr>
        <w:t>招标单位名称：</w:t>
      </w:r>
      <w:r>
        <w:rPr>
          <w:rFonts w:hint="eastAsia" w:ascii="宋体" w:hAnsi="宋体"/>
          <w:b/>
          <w:sz w:val="30"/>
          <w:szCs w:val="30"/>
          <w:u w:val="single"/>
        </w:rPr>
        <w:t>南通荣凯农业科技开发有限公司</w:t>
      </w:r>
    </w:p>
    <w:p>
      <w:pPr>
        <w:spacing w:line="560" w:lineRule="exact"/>
        <w:jc w:val="center"/>
        <w:rPr>
          <w:rFonts w:ascii="宋体" w:hAnsi="宋体"/>
          <w:sz w:val="30"/>
          <w:szCs w:val="30"/>
        </w:rPr>
      </w:pPr>
    </w:p>
    <w:p>
      <w:pPr>
        <w:spacing w:line="560" w:lineRule="exact"/>
        <w:jc w:val="center"/>
        <w:rPr>
          <w:rFonts w:ascii="宋体" w:hAnsi="宋体"/>
          <w:sz w:val="30"/>
          <w:szCs w:val="30"/>
        </w:rPr>
      </w:pPr>
      <w:r>
        <w:rPr>
          <w:rFonts w:hint="eastAsia" w:ascii="宋体" w:hAnsi="宋体"/>
          <w:sz w:val="30"/>
          <w:szCs w:val="30"/>
        </w:rPr>
        <w:t xml:space="preserve">  二0一九年十一月</w:t>
      </w:r>
      <w:r>
        <w:rPr>
          <w:rFonts w:hint="eastAsia" w:ascii="宋体" w:hAnsi="宋体"/>
          <w:sz w:val="30"/>
          <w:szCs w:val="30"/>
          <w:lang w:eastAsia="zh-CN"/>
        </w:rPr>
        <w:t>二十</w:t>
      </w:r>
      <w:r>
        <w:rPr>
          <w:rFonts w:hint="eastAsia" w:ascii="宋体" w:hAnsi="宋体"/>
          <w:sz w:val="30"/>
          <w:szCs w:val="30"/>
        </w:rPr>
        <w:t xml:space="preserve">日       </w:t>
      </w: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jc w:val="center"/>
        <w:rPr>
          <w:rFonts w:eastAsia="黑体"/>
          <w:b/>
          <w:sz w:val="36"/>
          <w:szCs w:val="36"/>
        </w:rPr>
      </w:pPr>
      <w:r>
        <w:rPr>
          <w:rFonts w:hint="eastAsia" w:eastAsia="黑体"/>
          <w:b/>
          <w:sz w:val="36"/>
          <w:szCs w:val="36"/>
        </w:rPr>
        <w:t>招 标 文件目录</w:t>
      </w:r>
    </w:p>
    <w:p>
      <w:pPr>
        <w:pStyle w:val="6"/>
        <w:spacing w:line="560" w:lineRule="exact"/>
        <w:rPr>
          <w:rFonts w:ascii="宋体" w:hAnsi="宋体"/>
          <w:sz w:val="30"/>
          <w:szCs w:val="30"/>
        </w:rPr>
      </w:pPr>
    </w:p>
    <w:p>
      <w:pPr>
        <w:pStyle w:val="6"/>
        <w:spacing w:line="920" w:lineRule="exact"/>
        <w:rPr>
          <w:rFonts w:ascii="宋体" w:hAnsi="宋体"/>
          <w:sz w:val="30"/>
          <w:szCs w:val="30"/>
        </w:rPr>
      </w:pPr>
      <w:r>
        <w:rPr>
          <w:rFonts w:hint="eastAsia" w:ascii="宋体" w:hAnsi="宋体"/>
          <w:sz w:val="30"/>
          <w:szCs w:val="30"/>
        </w:rPr>
        <w:t>第一章招标公告</w:t>
      </w:r>
      <w:r>
        <w:rPr>
          <w:rFonts w:ascii="宋体" w:hAnsi="宋体"/>
          <w:sz w:val="30"/>
          <w:szCs w:val="30"/>
        </w:rPr>
        <w:t>………………………………………………</w:t>
      </w:r>
      <w:r>
        <w:rPr>
          <w:rFonts w:hint="eastAsia" w:ascii="宋体" w:hAnsi="宋体"/>
          <w:sz w:val="30"/>
          <w:szCs w:val="30"/>
        </w:rPr>
        <w:t>2</w:t>
      </w:r>
    </w:p>
    <w:p>
      <w:pPr>
        <w:pStyle w:val="6"/>
        <w:spacing w:line="920" w:lineRule="exact"/>
        <w:rPr>
          <w:rFonts w:ascii="宋体" w:hAnsi="宋体"/>
          <w:sz w:val="30"/>
          <w:szCs w:val="30"/>
        </w:rPr>
      </w:pPr>
      <w:r>
        <w:rPr>
          <w:rFonts w:hint="eastAsia" w:ascii="宋体" w:hAnsi="宋体"/>
          <w:sz w:val="30"/>
          <w:szCs w:val="30"/>
        </w:rPr>
        <w:t>第二章项目要求</w:t>
      </w:r>
      <w:r>
        <w:rPr>
          <w:rFonts w:ascii="宋体" w:hAnsi="宋体"/>
          <w:sz w:val="30"/>
          <w:szCs w:val="30"/>
        </w:rPr>
        <w:t>………………………………………………</w:t>
      </w:r>
      <w:r>
        <w:rPr>
          <w:rFonts w:hint="eastAsia" w:ascii="宋体" w:hAnsi="宋体"/>
          <w:sz w:val="30"/>
          <w:szCs w:val="30"/>
        </w:rPr>
        <w:t>4</w:t>
      </w:r>
    </w:p>
    <w:p>
      <w:pPr>
        <w:pStyle w:val="6"/>
        <w:spacing w:line="920" w:lineRule="exact"/>
        <w:rPr>
          <w:rFonts w:ascii="宋体" w:hAnsi="宋体"/>
          <w:sz w:val="30"/>
          <w:szCs w:val="30"/>
        </w:rPr>
      </w:pPr>
      <w:r>
        <w:rPr>
          <w:rFonts w:hint="eastAsia" w:ascii="宋体" w:hAnsi="宋体"/>
          <w:sz w:val="30"/>
          <w:szCs w:val="30"/>
        </w:rPr>
        <w:t>第三章投标须知</w:t>
      </w:r>
      <w:r>
        <w:rPr>
          <w:rFonts w:ascii="宋体" w:hAnsi="宋体"/>
          <w:sz w:val="30"/>
          <w:szCs w:val="30"/>
        </w:rPr>
        <w:t xml:space="preserve"> …………………………………………… </w:t>
      </w:r>
      <w:r>
        <w:rPr>
          <w:rFonts w:hint="eastAsia" w:ascii="宋体" w:hAnsi="宋体"/>
          <w:sz w:val="30"/>
          <w:szCs w:val="30"/>
        </w:rPr>
        <w:t>6</w:t>
      </w:r>
    </w:p>
    <w:p>
      <w:pPr>
        <w:pStyle w:val="6"/>
        <w:spacing w:line="920" w:lineRule="exact"/>
        <w:rPr>
          <w:rFonts w:ascii="宋体" w:hAnsi="宋体"/>
          <w:sz w:val="30"/>
          <w:szCs w:val="30"/>
        </w:rPr>
      </w:pPr>
      <w:r>
        <w:rPr>
          <w:rFonts w:hint="eastAsia" w:ascii="宋体" w:hAnsi="宋体"/>
          <w:sz w:val="30"/>
          <w:szCs w:val="30"/>
        </w:rPr>
        <w:t>第四章价格单因素</w:t>
      </w:r>
      <w:r>
        <w:rPr>
          <w:rFonts w:ascii="宋体" w:hAnsi="宋体"/>
          <w:sz w:val="30"/>
          <w:szCs w:val="30"/>
        </w:rPr>
        <w:t>评标办法………………………………</w:t>
      </w:r>
      <w:r>
        <w:rPr>
          <w:rFonts w:hint="eastAsia" w:ascii="宋体" w:hAnsi="宋体"/>
          <w:sz w:val="30"/>
          <w:szCs w:val="30"/>
        </w:rPr>
        <w:t>10</w:t>
      </w:r>
    </w:p>
    <w:p>
      <w:pPr>
        <w:pStyle w:val="6"/>
        <w:spacing w:line="920" w:lineRule="exact"/>
        <w:rPr>
          <w:rFonts w:ascii="宋体" w:hAnsi="宋体"/>
          <w:sz w:val="30"/>
          <w:szCs w:val="30"/>
        </w:rPr>
      </w:pPr>
      <w:r>
        <w:rPr>
          <w:rFonts w:hint="eastAsia" w:ascii="宋体" w:hAnsi="宋体"/>
          <w:sz w:val="30"/>
          <w:szCs w:val="30"/>
        </w:rPr>
        <w:t xml:space="preserve">第五章投标文件格式  </w:t>
      </w:r>
      <w:r>
        <w:rPr>
          <w:rFonts w:ascii="宋体" w:hAnsi="宋体"/>
          <w:sz w:val="30"/>
          <w:szCs w:val="30"/>
        </w:rPr>
        <w:t>………………………………………</w:t>
      </w:r>
      <w:r>
        <w:rPr>
          <w:rFonts w:hint="eastAsia" w:ascii="宋体" w:hAnsi="宋体"/>
          <w:sz w:val="30"/>
          <w:szCs w:val="30"/>
        </w:rPr>
        <w:t>12</w:t>
      </w:r>
    </w:p>
    <w:p>
      <w:pPr>
        <w:pStyle w:val="6"/>
        <w:spacing w:line="920" w:lineRule="exact"/>
        <w:rPr>
          <w:rFonts w:ascii="宋体" w:hAnsi="宋体"/>
          <w:sz w:val="30"/>
          <w:szCs w:val="30"/>
        </w:rPr>
      </w:pPr>
      <w:r>
        <w:rPr>
          <w:rFonts w:hint="eastAsia" w:ascii="宋体" w:hAnsi="宋体"/>
          <w:sz w:val="30"/>
          <w:szCs w:val="30"/>
        </w:rPr>
        <w:t xml:space="preserve">第六章附件 </w:t>
      </w:r>
      <w:r>
        <w:rPr>
          <w:rFonts w:ascii="宋体" w:hAnsi="宋体"/>
          <w:sz w:val="30"/>
          <w:szCs w:val="30"/>
        </w:rPr>
        <w:t>…………………………………………………</w:t>
      </w:r>
      <w:r>
        <w:rPr>
          <w:rFonts w:hint="eastAsia" w:ascii="宋体" w:hAnsi="宋体"/>
          <w:sz w:val="30"/>
          <w:szCs w:val="30"/>
        </w:rPr>
        <w:t xml:space="preserve"> 14</w:t>
      </w:r>
    </w:p>
    <w:p>
      <w:pPr>
        <w:pStyle w:val="6"/>
        <w:spacing w:line="920" w:lineRule="exact"/>
        <w:rPr>
          <w:rFonts w:ascii="宋体" w:hAnsi="宋体"/>
          <w:sz w:val="30"/>
          <w:szCs w:val="30"/>
        </w:rPr>
      </w:pPr>
      <w:r>
        <w:rPr>
          <w:rFonts w:hint="eastAsia" w:ascii="宋体" w:hAnsi="宋体"/>
          <w:sz w:val="30"/>
          <w:szCs w:val="30"/>
        </w:rPr>
        <w:t xml:space="preserve">第七章合同 </w:t>
      </w:r>
      <w:r>
        <w:rPr>
          <w:rFonts w:ascii="宋体" w:hAnsi="宋体"/>
          <w:sz w:val="30"/>
          <w:szCs w:val="30"/>
        </w:rPr>
        <w:t>…………………………………………………</w:t>
      </w:r>
      <w:r>
        <w:rPr>
          <w:rFonts w:hint="eastAsia" w:ascii="宋体" w:hAnsi="宋体"/>
          <w:sz w:val="30"/>
          <w:szCs w:val="30"/>
        </w:rPr>
        <w:t xml:space="preserve"> 30</w:t>
      </w:r>
    </w:p>
    <w:p>
      <w:pPr>
        <w:ind w:firstLine="3000" w:firstLineChars="996"/>
        <w:rPr>
          <w:rFonts w:ascii="宋体" w:hAnsi="宋体"/>
          <w:b/>
          <w:bCs/>
          <w:sz w:val="30"/>
          <w:szCs w:val="30"/>
        </w:rPr>
      </w:pPr>
    </w:p>
    <w:p>
      <w:pPr>
        <w:ind w:firstLine="3000" w:firstLineChars="996"/>
        <w:rPr>
          <w:rFonts w:ascii="宋体" w:hAnsi="宋体"/>
          <w:b/>
          <w:bCs/>
          <w:sz w:val="30"/>
          <w:szCs w:val="30"/>
        </w:rPr>
      </w:pPr>
    </w:p>
    <w:p>
      <w:pPr>
        <w:pStyle w:val="6"/>
        <w:spacing w:line="920" w:lineRule="exact"/>
        <w:rPr>
          <w:rFonts w:ascii="宋体" w:hAnsi="宋体"/>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60" w:lineRule="exact"/>
        <w:jc w:val="center"/>
        <w:rPr>
          <w:rFonts w:ascii="宋体" w:hAnsi="宋体"/>
          <w:b/>
          <w:bCs/>
          <w:sz w:val="30"/>
          <w:szCs w:val="30"/>
        </w:rPr>
      </w:pPr>
      <w:r>
        <w:rPr>
          <w:rFonts w:ascii="宋体" w:hAnsi="宋体"/>
          <w:b/>
          <w:bCs/>
          <w:sz w:val="30"/>
          <w:szCs w:val="30"/>
        </w:rPr>
        <w:br w:type="page"/>
      </w:r>
      <w:r>
        <w:rPr>
          <w:rFonts w:hint="eastAsia" w:ascii="宋体" w:hAnsi="宋体"/>
          <w:b/>
          <w:bCs/>
          <w:sz w:val="30"/>
          <w:szCs w:val="30"/>
        </w:rPr>
        <w:t>第一章  招标公告</w:t>
      </w:r>
    </w:p>
    <w:p>
      <w:pPr>
        <w:pStyle w:val="27"/>
        <w:shd w:val="clear" w:color="auto" w:fill="FFFFFF"/>
        <w:spacing w:before="0" w:beforeAutospacing="0" w:after="0" w:afterAutospacing="0" w:line="500" w:lineRule="exact"/>
        <w:jc w:val="both"/>
      </w:pPr>
      <w:r>
        <w:rPr>
          <w:rFonts w:hint="eastAsia"/>
        </w:rPr>
        <w:t>各投标人：</w:t>
      </w:r>
    </w:p>
    <w:p>
      <w:pPr>
        <w:pStyle w:val="27"/>
        <w:shd w:val="clear" w:color="auto" w:fill="FFFFFF"/>
        <w:spacing w:before="0" w:beforeAutospacing="0" w:after="0" w:afterAutospacing="0" w:line="500" w:lineRule="exact"/>
        <w:ind w:firstLine="480" w:firstLineChars="200"/>
        <w:jc w:val="both"/>
      </w:pPr>
      <w:r>
        <w:rPr>
          <w:rFonts w:hint="eastAsia"/>
        </w:rPr>
        <w:t xml:space="preserve">南通荣凯农业科技开发有限公司按规定以招标方式对以下项目进行招标，欢迎各投标人按下列要求参加招标活动。  </w:t>
      </w:r>
    </w:p>
    <w:p>
      <w:pPr>
        <w:pStyle w:val="27"/>
        <w:widowControl w:val="0"/>
        <w:shd w:val="clear" w:color="auto" w:fill="FFFFFF"/>
        <w:spacing w:before="0" w:beforeAutospacing="0" w:after="0" w:afterAutospacing="0" w:line="360" w:lineRule="auto"/>
        <w:ind w:firstLine="480" w:firstLineChars="200"/>
        <w:jc w:val="both"/>
      </w:pPr>
      <w:r>
        <w:rPr>
          <w:rFonts w:hint="eastAsia"/>
        </w:rPr>
        <w:t xml:space="preserve">一、招标人： 南通荣凯农业科技开发有限公司。   </w:t>
      </w:r>
    </w:p>
    <w:p>
      <w:pPr>
        <w:pStyle w:val="27"/>
        <w:widowControl w:val="0"/>
        <w:shd w:val="clear" w:color="auto" w:fill="FFFFFF"/>
        <w:spacing w:before="0" w:beforeAutospacing="0" w:after="0" w:afterAutospacing="0" w:line="360" w:lineRule="auto"/>
        <w:ind w:firstLine="480" w:firstLineChars="200"/>
        <w:jc w:val="both"/>
      </w:pPr>
      <w:r>
        <w:rPr>
          <w:rFonts w:hint="eastAsia"/>
        </w:rPr>
        <w:t>二、招标项目名称:</w:t>
      </w:r>
      <w:r>
        <w:rPr>
          <w:rFonts w:hint="eastAsia"/>
          <w:lang w:eastAsia="zh-CN"/>
        </w:rPr>
        <w:t>如东县现代农业产业示范园种苗服务中心智能温室项目</w:t>
      </w:r>
      <w:r>
        <w:rPr>
          <w:rFonts w:hint="eastAsia"/>
        </w:rPr>
        <w:t xml:space="preserve">。      </w:t>
      </w:r>
    </w:p>
    <w:p>
      <w:pPr>
        <w:pStyle w:val="27"/>
        <w:widowControl w:val="0"/>
        <w:shd w:val="clear" w:color="auto" w:fill="FFFFFF"/>
        <w:spacing w:before="0" w:beforeAutospacing="0" w:after="0" w:afterAutospacing="0" w:line="360" w:lineRule="auto"/>
        <w:ind w:firstLine="480" w:firstLineChars="200"/>
        <w:jc w:val="both"/>
        <w:rPr>
          <w:kern w:val="2"/>
        </w:rPr>
      </w:pPr>
      <w:r>
        <w:rPr>
          <w:rFonts w:hint="eastAsia"/>
          <w:kern w:val="2"/>
          <w:lang w:eastAsia="zh-CN"/>
        </w:rPr>
        <w:t>三</w:t>
      </w:r>
      <w:r>
        <w:rPr>
          <w:rFonts w:hint="eastAsia"/>
          <w:kern w:val="2"/>
        </w:rPr>
        <w:t>、投标人资格要求：（必须同时符合以下条件）</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（1）投标人资质要求: 具有独立法人资格和</w:t>
      </w:r>
      <w:r>
        <w:rPr>
          <w:rFonts w:hint="eastAsia" w:ascii="宋体" w:hAnsi="宋体" w:cs="宋体"/>
          <w:kern w:val="0"/>
          <w:sz w:val="24"/>
          <w:szCs w:val="24"/>
          <w:lang w:eastAsia="zh-CN"/>
        </w:rPr>
        <w:t>钢结构工程专业承包三级</w:t>
      </w:r>
      <w:r>
        <w:rPr>
          <w:rFonts w:hint="eastAsia" w:ascii="宋体" w:hAnsi="宋体" w:cs="宋体"/>
          <w:kern w:val="0"/>
          <w:sz w:val="24"/>
          <w:szCs w:val="24"/>
        </w:rPr>
        <w:t>资质（并在有效期内）且营业执照经营范围包括温室大棚工程。</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（2）项目负责人资格：建筑工程专业二级以上（含二级）注册建造师（不含临时）</w:t>
      </w:r>
      <w:r>
        <w:rPr>
          <w:rFonts w:hint="eastAsia" w:ascii="宋体" w:hAnsi="宋体" w:cs="宋体"/>
          <w:sz w:val="24"/>
          <w:szCs w:val="24"/>
        </w:rPr>
        <w:t>且必须满足下列条件之一：a.项目负责人不得同时在两个或者两个以上单位受聘或者执业；(①同时在两个及以上单位签订劳动合同或交纳社会保险；②将本人执（职）业资格证书同时注册在两个及以上单位)b.项目负责人是非变更后无在建工程,或者项目负责人是变更后无在建工程（必须原合同工期已满且变更备案之日已满6个月），或因非承包方原因致使工程项目停工或因故不能按时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宋体" w:hAnsi="宋体" w:cs="宋体"/>
          <w:kern w:val="0"/>
          <w:sz w:val="24"/>
          <w:szCs w:val="24"/>
        </w:rPr>
        <w:t xml:space="preserve">。   </w:t>
      </w:r>
    </w:p>
    <w:p>
      <w:pPr>
        <w:pStyle w:val="24"/>
        <w:widowControl w:val="0"/>
        <w:spacing w:before="0" w:beforeAutospacing="0" w:after="0" w:afterAutospacing="0" w:line="360" w:lineRule="auto"/>
        <w:ind w:firstLine="480" w:firstLineChars="200"/>
        <w:jc w:val="both"/>
      </w:pPr>
      <w:r>
        <w:rPr>
          <w:rFonts w:hint="eastAsia"/>
        </w:rPr>
        <w:t>（3）投标人具有安全生产许可证。</w:t>
      </w:r>
    </w:p>
    <w:p>
      <w:pPr>
        <w:pStyle w:val="24"/>
        <w:widowControl w:val="0"/>
        <w:spacing w:before="0" w:beforeAutospacing="0" w:after="0" w:afterAutospacing="0" w:line="360" w:lineRule="auto"/>
        <w:ind w:firstLine="480" w:firstLineChars="200"/>
        <w:jc w:val="both"/>
      </w:pPr>
      <w:r>
        <w:rPr>
          <w:rFonts w:hint="eastAsia"/>
        </w:rPr>
        <w:t>（4）</w:t>
      </w:r>
      <w:r>
        <w:rPr>
          <w:rFonts w:hint="eastAsia"/>
          <w:color w:val="auto"/>
          <w:sz w:val="25"/>
          <w:szCs w:val="25"/>
        </w:rPr>
        <w:t>投标单位有温室工程相关业绩，提供业绩合同、验收证明及客户联系人信息；</w:t>
      </w:r>
    </w:p>
    <w:p>
      <w:pPr>
        <w:pStyle w:val="24"/>
        <w:widowControl w:val="0"/>
        <w:spacing w:before="0" w:beforeAutospacing="0" w:after="0" w:afterAutospacing="0" w:line="360" w:lineRule="auto"/>
        <w:ind w:firstLine="480" w:firstLineChars="200"/>
        <w:jc w:val="both"/>
      </w:pPr>
      <w:r>
        <w:rPr>
          <w:rFonts w:hint="eastAsia"/>
        </w:rPr>
        <w:t>（</w:t>
      </w:r>
      <w:r>
        <w:rPr>
          <w:rFonts w:hint="eastAsia"/>
          <w:lang w:val="en-US" w:eastAsia="zh-CN"/>
        </w:rPr>
        <w:t>5</w:t>
      </w:r>
      <w:r>
        <w:rPr>
          <w:rFonts w:hint="eastAsia"/>
        </w:rPr>
        <w:t xml:space="preserve">）本项目不接受联合体投标。  </w:t>
      </w:r>
    </w:p>
    <w:p>
      <w:pPr>
        <w:pStyle w:val="27"/>
        <w:widowControl w:val="0"/>
        <w:shd w:val="clear" w:color="auto" w:fill="FFFFFF"/>
        <w:spacing w:before="0" w:beforeAutospacing="0" w:after="0" w:afterAutospacing="0" w:line="360" w:lineRule="auto"/>
        <w:ind w:firstLine="480" w:firstLineChars="200"/>
        <w:jc w:val="both"/>
      </w:pPr>
      <w:r>
        <w:rPr>
          <w:rFonts w:hint="eastAsia"/>
        </w:rPr>
        <w:t>（</w:t>
      </w:r>
      <w:r>
        <w:rPr>
          <w:rFonts w:hint="eastAsia"/>
          <w:lang w:val="en-US" w:eastAsia="zh-CN"/>
        </w:rPr>
        <w:t>6</w:t>
      </w:r>
      <w:r>
        <w:rPr>
          <w:rFonts w:hint="eastAsia"/>
        </w:rPr>
        <w:t xml:space="preserve">）企业信誉要求: 企业未处于被责令停业、投标资格被取消或者财产被接管、冻结和破产状态、没有因骗取中标或者严重违约以及发生重大工程质量、安全生产事故等问题，被有关部门暂停投标资格并在暂停期内的。   </w:t>
      </w:r>
    </w:p>
    <w:p>
      <w:pPr>
        <w:pStyle w:val="27"/>
        <w:widowControl w:val="0"/>
        <w:shd w:val="clear" w:color="auto" w:fill="FFFFFF"/>
        <w:spacing w:before="0" w:beforeAutospacing="0" w:after="0" w:afterAutospacing="0" w:line="360" w:lineRule="auto"/>
        <w:ind w:firstLine="480" w:firstLineChars="200"/>
        <w:jc w:val="both"/>
      </w:pPr>
      <w:r>
        <w:rPr>
          <w:rFonts w:hint="eastAsia"/>
          <w:lang w:eastAsia="zh-CN"/>
        </w:rPr>
        <w:t>四</w:t>
      </w:r>
      <w:r>
        <w:rPr>
          <w:rFonts w:hint="eastAsia"/>
        </w:rPr>
        <w:t>、本项目采用资格后审，取消报名环节，招标文件、图纸、编制说明等请在江苏东和投资集团有限公司（</w:t>
      </w:r>
      <w:r>
        <w:t>http://www.jiangsudonghe.com/</w:t>
      </w:r>
      <w:r>
        <w:rPr>
          <w:rFonts w:hint="eastAsia"/>
        </w:rPr>
        <w:t xml:space="preserve">）—“集团采购”内该工程的招标公告的附件中下载。            </w:t>
      </w:r>
    </w:p>
    <w:p>
      <w:pPr>
        <w:pStyle w:val="27"/>
        <w:widowControl w:val="0"/>
        <w:shd w:val="clear" w:color="auto" w:fill="FFFFFF"/>
        <w:spacing w:before="0" w:beforeAutospacing="0" w:after="0" w:afterAutospacing="0" w:line="360" w:lineRule="auto"/>
        <w:ind w:firstLine="480" w:firstLineChars="200"/>
        <w:jc w:val="both"/>
      </w:pPr>
      <w:r>
        <w:rPr>
          <w:rFonts w:hint="eastAsia"/>
          <w:lang w:eastAsia="zh-CN"/>
        </w:rPr>
        <w:t>五</w:t>
      </w:r>
      <w:r>
        <w:rPr>
          <w:rFonts w:hint="eastAsia"/>
        </w:rPr>
        <w:t>、本工程资料费200元/套，开标时由代理单位收取，无论中标与否，均不予退还。</w:t>
      </w:r>
    </w:p>
    <w:p>
      <w:pPr>
        <w:pStyle w:val="27"/>
        <w:widowControl w:val="0"/>
        <w:shd w:val="clear" w:color="auto" w:fill="FFFFFF"/>
        <w:spacing w:before="0" w:beforeAutospacing="0" w:after="0" w:afterAutospacing="0" w:line="360" w:lineRule="auto"/>
        <w:ind w:firstLine="480" w:firstLineChars="200"/>
        <w:jc w:val="both"/>
      </w:pPr>
      <w:r>
        <w:rPr>
          <w:rFonts w:hint="eastAsia"/>
          <w:lang w:eastAsia="zh-CN"/>
        </w:rPr>
        <w:t>六</w:t>
      </w:r>
      <w:r>
        <w:rPr>
          <w:rFonts w:hint="eastAsia"/>
        </w:rPr>
        <w:t>、投标截止时间：</w:t>
      </w:r>
      <w:r>
        <w:rPr>
          <w:rFonts w:hint="eastAsia"/>
          <w:b/>
          <w:bCs w:val="0"/>
          <w:u w:val="single"/>
        </w:rPr>
        <w:t>2019年1</w:t>
      </w:r>
      <w:r>
        <w:rPr>
          <w:rFonts w:hint="eastAsia"/>
          <w:b/>
          <w:bCs w:val="0"/>
          <w:u w:val="single"/>
          <w:lang w:val="en-US" w:eastAsia="zh-CN"/>
        </w:rPr>
        <w:t>2</w:t>
      </w:r>
      <w:r>
        <w:rPr>
          <w:rFonts w:hint="eastAsia"/>
          <w:b/>
          <w:bCs w:val="0"/>
          <w:u w:val="single"/>
        </w:rPr>
        <w:t>月</w:t>
      </w:r>
      <w:r>
        <w:rPr>
          <w:rFonts w:hint="eastAsia"/>
          <w:b/>
          <w:bCs w:val="0"/>
          <w:u w:val="single"/>
          <w:lang w:val="en-US" w:eastAsia="zh-CN"/>
        </w:rPr>
        <w:t>2</w:t>
      </w:r>
      <w:r>
        <w:rPr>
          <w:rFonts w:hint="eastAsia"/>
          <w:b/>
          <w:bCs w:val="0"/>
          <w:u w:val="single"/>
        </w:rPr>
        <w:t>日</w:t>
      </w:r>
      <w:r>
        <w:rPr>
          <w:rFonts w:hint="eastAsia"/>
          <w:b/>
          <w:bCs w:val="0"/>
          <w:u w:val="single"/>
          <w:lang w:eastAsia="zh-CN"/>
        </w:rPr>
        <w:t>上</w:t>
      </w:r>
      <w:r>
        <w:rPr>
          <w:rFonts w:hint="eastAsia"/>
          <w:b/>
          <w:bCs w:val="0"/>
          <w:u w:val="single"/>
        </w:rPr>
        <w:t>午</w:t>
      </w:r>
      <w:r>
        <w:rPr>
          <w:rFonts w:hint="eastAsia"/>
          <w:b/>
          <w:bCs w:val="0"/>
          <w:u w:val="single"/>
          <w:lang w:val="en-US" w:eastAsia="zh-CN"/>
        </w:rPr>
        <w:t>9</w:t>
      </w:r>
      <w:r>
        <w:rPr>
          <w:rFonts w:hint="eastAsia"/>
          <w:b/>
          <w:bCs w:val="0"/>
          <w:u w:val="single"/>
        </w:rPr>
        <w:t>时</w:t>
      </w:r>
      <w:r>
        <w:rPr>
          <w:rFonts w:hint="eastAsia"/>
          <w:b/>
          <w:bCs w:val="0"/>
          <w:u w:val="single"/>
          <w:lang w:val="en-US" w:eastAsia="zh-CN"/>
        </w:rPr>
        <w:t>0</w:t>
      </w:r>
      <w:r>
        <w:rPr>
          <w:rFonts w:hint="eastAsia"/>
          <w:b/>
          <w:bCs w:val="0"/>
          <w:u w:val="single"/>
        </w:rPr>
        <w:t>0分</w:t>
      </w:r>
      <w:r>
        <w:rPr>
          <w:rFonts w:hint="eastAsia"/>
          <w:b/>
          <w:bCs w:val="0"/>
        </w:rPr>
        <w:t>。</w:t>
      </w:r>
      <w:r>
        <w:rPr>
          <w:rFonts w:hint="eastAsia"/>
          <w:bCs/>
        </w:rPr>
        <w:t xml:space="preserve">              </w:t>
      </w:r>
    </w:p>
    <w:p>
      <w:pPr>
        <w:pStyle w:val="24"/>
        <w:widowControl w:val="0"/>
        <w:spacing w:before="0" w:beforeAutospacing="0" w:after="0" w:afterAutospacing="0" w:line="360" w:lineRule="auto"/>
        <w:ind w:firstLine="480" w:firstLineChars="200"/>
        <w:jc w:val="both"/>
      </w:pPr>
      <w:r>
        <w:rPr>
          <w:rFonts w:hint="eastAsia"/>
          <w:lang w:eastAsia="zh-CN"/>
        </w:rPr>
        <w:t>七</w:t>
      </w:r>
      <w:r>
        <w:rPr>
          <w:rFonts w:hint="eastAsia"/>
        </w:rPr>
        <w:t xml:space="preserve">、递交投标文件、递交投标保证金的地点：江苏东和投资集团有限公司209会议室（如东县掘港镇通海路3号）。     </w:t>
      </w:r>
    </w:p>
    <w:p>
      <w:pPr>
        <w:pStyle w:val="24"/>
        <w:widowControl w:val="0"/>
        <w:spacing w:before="0" w:beforeAutospacing="0" w:after="0" w:afterAutospacing="0" w:line="360" w:lineRule="auto"/>
        <w:ind w:firstLine="480" w:firstLineChars="200"/>
        <w:jc w:val="both"/>
        <w:rPr>
          <w:bCs/>
        </w:rPr>
      </w:pPr>
      <w:r>
        <w:rPr>
          <w:rFonts w:hint="eastAsia"/>
          <w:bCs/>
          <w:lang w:eastAsia="zh-CN"/>
        </w:rPr>
        <w:t>八</w:t>
      </w:r>
      <w:r>
        <w:rPr>
          <w:rFonts w:hint="eastAsia"/>
          <w:bCs/>
        </w:rPr>
        <w:t>、投标人必须到现场进行实地勘察，了解工程详细概况，中标人进场后不得以不了解现场为由提出增加费用的要求。</w:t>
      </w:r>
    </w:p>
    <w:p>
      <w:pPr>
        <w:pStyle w:val="24"/>
        <w:widowControl w:val="0"/>
        <w:spacing w:before="0" w:beforeAutospacing="0" w:after="0" w:afterAutospacing="0" w:line="360" w:lineRule="auto"/>
        <w:ind w:firstLine="480" w:firstLineChars="200"/>
        <w:jc w:val="both"/>
      </w:pPr>
      <w:r>
        <w:rPr>
          <w:rFonts w:hint="eastAsia"/>
          <w:lang w:eastAsia="zh-CN"/>
        </w:rPr>
        <w:t>九</w:t>
      </w:r>
      <w:r>
        <w:rPr>
          <w:rFonts w:hint="eastAsia"/>
        </w:rPr>
        <w:t>、招标单位联系人：杨阳</w:t>
      </w:r>
      <w:r>
        <w:rPr>
          <w:rFonts w:hint="eastAsia"/>
          <w:lang w:eastAsia="zh-CN"/>
        </w:rPr>
        <w:t>、</w:t>
      </w:r>
      <w:r>
        <w:rPr>
          <w:rFonts w:hint="eastAsia"/>
          <w:color w:val="auto"/>
          <w:lang w:eastAsia="zh-CN"/>
        </w:rPr>
        <w:t>刘洪</w:t>
      </w:r>
      <w:r>
        <w:rPr>
          <w:rFonts w:hint="eastAsia"/>
        </w:rPr>
        <w:t xml:space="preserve"> </w:t>
      </w:r>
      <w:r>
        <w:rPr>
          <w:rFonts w:hint="eastAsia"/>
          <w:lang w:val="en-US" w:eastAsia="zh-CN"/>
        </w:rPr>
        <w:t xml:space="preserve">    </w:t>
      </w:r>
      <w:r>
        <w:rPr>
          <w:rFonts w:hint="eastAsia"/>
        </w:rPr>
        <w:t xml:space="preserve">电话： 0513-69913061  </w:t>
      </w:r>
      <w:r>
        <w:rPr>
          <w:rFonts w:hint="eastAsia"/>
          <w:lang w:eastAsia="zh-CN"/>
        </w:rPr>
        <w:t>、</w:t>
      </w:r>
      <w:r>
        <w:rPr>
          <w:rFonts w:hint="eastAsia"/>
          <w:color w:val="0000FF"/>
        </w:rPr>
        <w:t xml:space="preserve"> </w:t>
      </w:r>
      <w:r>
        <w:rPr>
          <w:rFonts w:hint="eastAsia"/>
          <w:color w:val="auto"/>
          <w:lang w:val="en-US" w:eastAsia="zh-CN"/>
        </w:rPr>
        <w:t>13773692566</w:t>
      </w:r>
      <w:r>
        <w:rPr>
          <w:rFonts w:hint="eastAsia"/>
        </w:rPr>
        <w:t xml:space="preserve">  </w:t>
      </w:r>
    </w:p>
    <w:p>
      <w:pPr>
        <w:pStyle w:val="24"/>
        <w:widowControl w:val="0"/>
        <w:spacing w:before="0" w:beforeAutospacing="0" w:after="0" w:afterAutospacing="0" w:line="360" w:lineRule="auto"/>
        <w:ind w:firstLine="960" w:firstLineChars="400"/>
        <w:jc w:val="both"/>
      </w:pPr>
      <w:r>
        <w:rPr>
          <w:rFonts w:hint="eastAsia"/>
        </w:rPr>
        <w:t>招标代理单位联系人：高伟       电话：18862783422</w:t>
      </w:r>
    </w:p>
    <w:p>
      <w:pPr>
        <w:spacing w:line="560" w:lineRule="exact"/>
        <w:jc w:val="center"/>
        <w:rPr>
          <w:rFonts w:ascii="宋体" w:hAnsi="宋体"/>
          <w:b/>
          <w:bCs/>
          <w:sz w:val="30"/>
          <w:szCs w:val="30"/>
        </w:rPr>
      </w:pPr>
      <w:r>
        <w:rPr>
          <w:rFonts w:hint="eastAsia"/>
        </w:rPr>
        <w:t xml:space="preserve">  </w:t>
      </w:r>
      <w:r>
        <w:rPr>
          <w:rFonts w:ascii="宋体" w:hAnsi="宋体"/>
          <w:b/>
          <w:bCs/>
          <w:sz w:val="30"/>
          <w:szCs w:val="30"/>
        </w:rPr>
        <w:br w:type="page"/>
      </w:r>
      <w:r>
        <w:rPr>
          <w:rFonts w:hint="eastAsia" w:ascii="宋体" w:hAnsi="宋体"/>
          <w:b/>
          <w:bCs/>
          <w:sz w:val="30"/>
          <w:szCs w:val="30"/>
        </w:rPr>
        <w:t>第二章 项目要求</w:t>
      </w:r>
    </w:p>
    <w:p>
      <w:pPr>
        <w:spacing w:line="500" w:lineRule="exact"/>
        <w:rPr>
          <w:rFonts w:ascii="宋体" w:hAnsi="宋体" w:cs="宋体"/>
          <w:kern w:val="0"/>
          <w:sz w:val="24"/>
          <w:szCs w:val="24"/>
        </w:rPr>
      </w:pPr>
      <w:r>
        <w:rPr>
          <w:rFonts w:hint="eastAsia" w:ascii="宋体" w:hAnsi="宋体" w:cs="宋体"/>
          <w:kern w:val="0"/>
          <w:sz w:val="24"/>
          <w:szCs w:val="24"/>
        </w:rPr>
        <w:t xml:space="preserve">一、招标内容   </w:t>
      </w:r>
    </w:p>
    <w:p>
      <w:pPr>
        <w:spacing w:line="500" w:lineRule="exact"/>
        <w:rPr>
          <w:rFonts w:ascii="宋体" w:hAnsi="宋体" w:cs="宋体"/>
          <w:kern w:val="0"/>
          <w:sz w:val="24"/>
          <w:szCs w:val="24"/>
        </w:rPr>
      </w:pPr>
      <w:r>
        <w:rPr>
          <w:rFonts w:hint="eastAsia" w:ascii="宋体" w:hAnsi="宋体" w:cs="宋体"/>
          <w:kern w:val="0"/>
          <w:sz w:val="24"/>
          <w:szCs w:val="24"/>
        </w:rPr>
        <w:t xml:space="preserve">    1.</w:t>
      </w:r>
      <w:r>
        <w:rPr>
          <w:rFonts w:hint="eastAsia" w:ascii="宋体" w:hAnsi="宋体" w:cs="宋体"/>
          <w:sz w:val="24"/>
          <w:szCs w:val="24"/>
          <w:lang w:eastAsia="zh-CN"/>
        </w:rPr>
        <w:t>如东县现代农业产业示范园种苗服务中心智能温室项目</w:t>
      </w:r>
      <w:r>
        <w:rPr>
          <w:rFonts w:hint="eastAsia" w:ascii="宋体" w:hAnsi="宋体" w:cs="宋体"/>
          <w:kern w:val="0"/>
          <w:sz w:val="24"/>
          <w:szCs w:val="24"/>
        </w:rPr>
        <w:t>，投标人必须到现场进行实地勘察，了解工程详细概况，中标人进场后不得以不了解现场为由提出增加费用的要求。</w:t>
      </w:r>
    </w:p>
    <w:p>
      <w:pPr>
        <w:tabs>
          <w:tab w:val="left" w:pos="900"/>
        </w:tabs>
        <w:spacing w:line="500" w:lineRule="exact"/>
        <w:rPr>
          <w:rFonts w:ascii="宋体" w:hAnsi="宋体" w:cs="宋体"/>
          <w:kern w:val="0"/>
          <w:sz w:val="24"/>
          <w:szCs w:val="24"/>
        </w:rPr>
      </w:pPr>
      <w:r>
        <w:rPr>
          <w:rFonts w:hint="eastAsia" w:ascii="宋体" w:hAnsi="宋体" w:cs="宋体"/>
          <w:kern w:val="0"/>
          <w:sz w:val="24"/>
          <w:szCs w:val="24"/>
        </w:rPr>
        <w:t xml:space="preserve">    2.投标报价范围：</w:t>
      </w:r>
      <w:r>
        <w:rPr>
          <w:rFonts w:hint="eastAsia" w:ascii="宋体" w:hAnsi="宋体" w:cs="宋体"/>
          <w:kern w:val="0"/>
          <w:sz w:val="24"/>
          <w:szCs w:val="24"/>
          <w:lang w:eastAsia="zh-CN"/>
        </w:rPr>
        <w:t>如东县现代农业产业示范园种苗服务中心智能温室项目</w:t>
      </w:r>
      <w:r>
        <w:rPr>
          <w:rFonts w:hint="eastAsia" w:ascii="宋体" w:hAnsi="宋体" w:cs="宋体"/>
          <w:kern w:val="0"/>
          <w:sz w:val="24"/>
          <w:szCs w:val="24"/>
        </w:rPr>
        <w:t>具体详见本招标文件及招标人提供的图纸、“工程量清单报价表”中的内容，</w:t>
      </w:r>
      <w:r>
        <w:rPr>
          <w:rFonts w:hint="eastAsia" w:ascii="宋体" w:hAnsi="宋体" w:cs="宋体"/>
          <w:bCs/>
          <w:kern w:val="0"/>
          <w:sz w:val="24"/>
          <w:szCs w:val="24"/>
        </w:rPr>
        <w:t>现场实地勘察及现场答疑所含的全部内容，</w:t>
      </w:r>
      <w:r>
        <w:rPr>
          <w:rFonts w:hint="eastAsia" w:ascii="宋体" w:hAnsi="宋体" w:cs="宋体"/>
          <w:kern w:val="0"/>
          <w:sz w:val="24"/>
          <w:szCs w:val="24"/>
        </w:rPr>
        <w:t>以及为完成上述内容所必须的附属工程、临时工程费、安全及防护措施费、施工现场清理及垃圾清运费用、材料、劳务及税、费等全部费用。</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招标文件的修改将构成招标文件的一部分，对投标人具有约束力。</w:t>
      </w:r>
    </w:p>
    <w:p>
      <w:pPr>
        <w:spacing w:line="500" w:lineRule="exact"/>
        <w:rPr>
          <w:rFonts w:ascii="宋体" w:hAnsi="宋体" w:cs="宋体"/>
          <w:kern w:val="0"/>
          <w:sz w:val="24"/>
          <w:szCs w:val="24"/>
        </w:rPr>
      </w:pPr>
      <w:r>
        <w:rPr>
          <w:rFonts w:hint="eastAsia" w:ascii="宋体" w:hAnsi="宋体" w:cs="宋体"/>
          <w:kern w:val="0"/>
          <w:sz w:val="24"/>
          <w:szCs w:val="24"/>
        </w:rPr>
        <w:t xml:space="preserve">    3.工程项目实施质量及时间要求：   </w:t>
      </w:r>
    </w:p>
    <w:p>
      <w:pPr>
        <w:spacing w:line="500" w:lineRule="exact"/>
        <w:rPr>
          <w:rFonts w:ascii="宋体" w:hAnsi="宋体" w:cs="宋体"/>
          <w:kern w:val="0"/>
          <w:sz w:val="24"/>
          <w:szCs w:val="24"/>
        </w:rPr>
      </w:pPr>
      <w:r>
        <w:rPr>
          <w:rFonts w:hint="eastAsia" w:ascii="宋体" w:hAnsi="宋体" w:cs="宋体"/>
          <w:kern w:val="0"/>
          <w:sz w:val="24"/>
          <w:szCs w:val="24"/>
          <w:lang w:eastAsia="zh-CN"/>
        </w:rPr>
        <w:t>如东县现代农业产业示范园种苗服务中心智能温室项目</w:t>
      </w:r>
      <w:r>
        <w:rPr>
          <w:rFonts w:hint="eastAsia" w:ascii="宋体" w:hAnsi="宋体" w:cs="宋体"/>
          <w:kern w:val="0"/>
          <w:sz w:val="24"/>
          <w:szCs w:val="24"/>
        </w:rPr>
        <w:t>，由中标人包工包料组织实施，质量要求达到国家有关工程质量标准。如涉及到安全或质量问题由中标人全权负责。</w:t>
      </w:r>
    </w:p>
    <w:p>
      <w:pPr>
        <w:spacing w:line="500" w:lineRule="exact"/>
        <w:ind w:firstLine="480" w:firstLineChars="200"/>
        <w:rPr>
          <w:rFonts w:ascii="宋体" w:hAnsi="宋体" w:cs="宋体"/>
          <w:sz w:val="24"/>
          <w:szCs w:val="24"/>
          <w:highlight w:val="none"/>
        </w:rPr>
      </w:pPr>
      <w:r>
        <w:rPr>
          <w:rFonts w:hint="eastAsia" w:ascii="宋体" w:hAnsi="宋体" w:cs="宋体"/>
          <w:kern w:val="0"/>
          <w:sz w:val="24"/>
          <w:szCs w:val="24"/>
        </w:rPr>
        <w:t>工期要求：合同签订后必</w:t>
      </w:r>
      <w:r>
        <w:rPr>
          <w:rFonts w:hint="eastAsia" w:ascii="宋体" w:hAnsi="宋体" w:cs="宋体"/>
          <w:kern w:val="0"/>
          <w:sz w:val="24"/>
          <w:szCs w:val="24"/>
          <w:highlight w:val="none"/>
        </w:rPr>
        <w:t>须在</w:t>
      </w:r>
      <w:r>
        <w:rPr>
          <w:rFonts w:hint="eastAsia" w:ascii="宋体" w:hAnsi="宋体" w:cs="宋体"/>
          <w:kern w:val="0"/>
          <w:sz w:val="24"/>
          <w:szCs w:val="24"/>
          <w:highlight w:val="none"/>
          <w:u w:val="single"/>
        </w:rPr>
        <w:t>60</w:t>
      </w:r>
      <w:r>
        <w:rPr>
          <w:rFonts w:hint="eastAsia" w:ascii="宋体" w:hAnsi="宋体" w:cs="宋体"/>
          <w:kern w:val="0"/>
          <w:sz w:val="24"/>
          <w:szCs w:val="24"/>
          <w:highlight w:val="none"/>
        </w:rPr>
        <w:t>日历天内全部完工。</w:t>
      </w:r>
    </w:p>
    <w:p>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 xml:space="preserve">    本工程质量要求为：合格。</w:t>
      </w:r>
    </w:p>
    <w:p>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 xml:space="preserve">    4.付款条件：</w:t>
      </w:r>
    </w:p>
    <w:p>
      <w:pPr>
        <w:pStyle w:val="4"/>
        <w:spacing w:line="360" w:lineRule="exact"/>
        <w:ind w:firstLine="480" w:firstLineChars="200"/>
        <w:rPr>
          <w:rFonts w:ascii="宋体" w:hAnsi="宋体" w:cs="仿宋_GB2312"/>
          <w:highlight w:val="none"/>
        </w:rPr>
      </w:pPr>
      <w:r>
        <w:rPr>
          <w:rFonts w:hint="eastAsia" w:ascii="宋体" w:hAnsi="宋体" w:cs="仿宋_GB2312"/>
          <w:highlight w:val="none"/>
        </w:rPr>
        <w:t>工程竣工验收合格后支付付款基数的60%；</w:t>
      </w:r>
      <w:r>
        <w:rPr>
          <w:rFonts w:hint="eastAsia" w:ascii="宋体" w:hAnsi="宋体" w:cs="仿宋_GB2312"/>
          <w:highlight w:val="none"/>
          <w:lang w:eastAsia="zh-CN"/>
        </w:rPr>
        <w:t>工程竣工验收合格满一年且审计结束后付至审定价的90%</w:t>
      </w:r>
      <w:r>
        <w:rPr>
          <w:rFonts w:hint="eastAsia" w:ascii="宋体" w:hAnsi="宋体" w:cs="仿宋_GB2312"/>
          <w:highlight w:val="none"/>
        </w:rPr>
        <w:t>；质保期（本项目质保期二年）满且无质量问题付清余款。以上付款均不计息。</w:t>
      </w:r>
    </w:p>
    <w:p>
      <w:pPr>
        <w:pStyle w:val="4"/>
        <w:spacing w:line="360" w:lineRule="exact"/>
        <w:ind w:firstLine="480" w:firstLineChars="200"/>
        <w:rPr>
          <w:rFonts w:ascii="宋体" w:hAnsi="宋体" w:cs="仿宋_GB2312"/>
          <w:highlight w:val="none"/>
        </w:rPr>
      </w:pPr>
      <w:r>
        <w:rPr>
          <w:rFonts w:hint="eastAsia" w:ascii="宋体" w:hAnsi="宋体" w:cs="仿宋_GB2312"/>
          <w:highlight w:val="none"/>
        </w:rPr>
        <w:t>付款基数=合同价-暂列金额</w:t>
      </w:r>
    </w:p>
    <w:p>
      <w:pPr>
        <w:spacing w:line="500" w:lineRule="exact"/>
        <w:rPr>
          <w:rFonts w:ascii="宋体" w:hAnsi="宋体" w:cs="宋体"/>
          <w:kern w:val="0"/>
          <w:sz w:val="24"/>
          <w:szCs w:val="24"/>
        </w:rPr>
      </w:pPr>
      <w:r>
        <w:rPr>
          <w:rFonts w:hint="eastAsia" w:ascii="宋体" w:hAnsi="宋体" w:cs="宋体"/>
          <w:kern w:val="0"/>
          <w:sz w:val="24"/>
          <w:szCs w:val="24"/>
          <w:highlight w:val="none"/>
        </w:rPr>
        <w:t xml:space="preserve">    5、其他相关要求                                       </w:t>
      </w:r>
      <w:r>
        <w:rPr>
          <w:rFonts w:hint="eastAsia" w:ascii="宋体" w:hAnsi="宋体" w:cs="宋体"/>
          <w:kern w:val="0"/>
          <w:sz w:val="24"/>
          <w:szCs w:val="24"/>
        </w:rPr>
        <w:t xml:space="preserve">                 </w:t>
      </w:r>
    </w:p>
    <w:p>
      <w:pPr>
        <w:spacing w:line="500" w:lineRule="exact"/>
        <w:rPr>
          <w:rFonts w:ascii="宋体" w:hAnsi="宋体" w:cs="宋体"/>
          <w:kern w:val="0"/>
          <w:sz w:val="24"/>
          <w:szCs w:val="24"/>
        </w:rPr>
      </w:pPr>
      <w:r>
        <w:rPr>
          <w:rFonts w:hint="eastAsia" w:ascii="宋体" w:hAnsi="宋体" w:cs="宋体"/>
          <w:kern w:val="0"/>
          <w:sz w:val="24"/>
          <w:szCs w:val="24"/>
        </w:rPr>
        <w:t xml:space="preserve">    （1）中标人应严格按照规范及招标文件等相关要求组织施工。</w:t>
      </w:r>
    </w:p>
    <w:p>
      <w:pPr>
        <w:spacing w:line="500" w:lineRule="exact"/>
        <w:rPr>
          <w:rFonts w:ascii="宋体" w:hAnsi="宋体" w:cs="宋体"/>
          <w:kern w:val="0"/>
          <w:sz w:val="24"/>
          <w:szCs w:val="24"/>
        </w:rPr>
      </w:pPr>
      <w:r>
        <w:rPr>
          <w:rFonts w:hint="eastAsia" w:ascii="宋体" w:hAnsi="宋体" w:cs="宋体"/>
          <w:kern w:val="0"/>
          <w:sz w:val="24"/>
          <w:szCs w:val="24"/>
        </w:rPr>
        <w:t xml:space="preserve">    （2）中标人所用所有材料进场须经招标单位验收，经招标单位验收合格同意后方可进场。招标单位有权拒绝不合格材料及产品进场。</w:t>
      </w:r>
    </w:p>
    <w:p>
      <w:pPr>
        <w:spacing w:line="500" w:lineRule="exact"/>
        <w:rPr>
          <w:rFonts w:ascii="宋体" w:hAnsi="宋体" w:cs="宋体"/>
          <w:kern w:val="0"/>
          <w:sz w:val="24"/>
          <w:szCs w:val="24"/>
        </w:rPr>
      </w:pPr>
      <w:r>
        <w:rPr>
          <w:rFonts w:hint="eastAsia" w:ascii="宋体" w:hAnsi="宋体" w:cs="宋体"/>
          <w:kern w:val="0"/>
          <w:sz w:val="24"/>
          <w:szCs w:val="24"/>
        </w:rPr>
        <w:t xml:space="preserve">    （3）中标人必须按不低于招标文件要求的材料质量及技术要求等标准供货、施工、安装等。</w:t>
      </w:r>
    </w:p>
    <w:p>
      <w:pPr>
        <w:spacing w:line="500" w:lineRule="exact"/>
        <w:rPr>
          <w:rFonts w:ascii="宋体" w:hAnsi="宋体" w:cs="宋体"/>
          <w:kern w:val="0"/>
          <w:sz w:val="24"/>
          <w:szCs w:val="24"/>
        </w:rPr>
      </w:pPr>
      <w:r>
        <w:rPr>
          <w:rFonts w:hint="eastAsia" w:ascii="宋体" w:hAnsi="宋体" w:cs="宋体"/>
          <w:kern w:val="0"/>
          <w:sz w:val="24"/>
          <w:szCs w:val="24"/>
        </w:rPr>
        <w:t xml:space="preserve">    （4）施工期间的水、电费用由中标人负责。</w:t>
      </w:r>
    </w:p>
    <w:p>
      <w:pPr>
        <w:spacing w:line="500" w:lineRule="exact"/>
        <w:rPr>
          <w:rFonts w:ascii="宋体" w:hAnsi="宋体" w:cs="宋体"/>
          <w:kern w:val="0"/>
          <w:sz w:val="24"/>
          <w:szCs w:val="24"/>
        </w:rPr>
      </w:pPr>
      <w:r>
        <w:rPr>
          <w:rFonts w:hint="eastAsia" w:ascii="宋体" w:hAnsi="宋体" w:cs="宋体"/>
          <w:kern w:val="0"/>
          <w:sz w:val="24"/>
          <w:szCs w:val="24"/>
        </w:rPr>
        <w:t xml:space="preserve">    （5）中标人施工中必须按时清理施工场地，垃圾必须清理离场。竣工时对施工场所全面打扫。</w:t>
      </w:r>
    </w:p>
    <w:p>
      <w:pPr>
        <w:spacing w:line="500" w:lineRule="exact"/>
        <w:rPr>
          <w:rFonts w:ascii="宋体" w:hAnsi="宋体" w:cs="宋体"/>
          <w:kern w:val="0"/>
          <w:sz w:val="24"/>
          <w:szCs w:val="24"/>
        </w:rPr>
      </w:pPr>
      <w:r>
        <w:rPr>
          <w:rFonts w:hint="eastAsia" w:ascii="宋体" w:hAnsi="宋体" w:cs="宋体"/>
          <w:kern w:val="0"/>
          <w:sz w:val="24"/>
          <w:szCs w:val="24"/>
        </w:rPr>
        <w:t xml:space="preserve">    （6）中标人在施工中做到项目负责人全程现场管理。</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7）中标人在项目施工中必须严格遵守相关的法规、规范和现场招标人的规定，督促现场施工人员规范操作，采取严格有力的安全防护措施，做好安全防护工作（包括施工现场防护等），确保施工安装的人身安全，相关专业技术岗位必须持证上岗，一切安全责任均由中标人自负。</w:t>
      </w:r>
    </w:p>
    <w:p>
      <w:pPr>
        <w:pStyle w:val="4"/>
        <w:spacing w:line="500" w:lineRule="exact"/>
        <w:ind w:firstLine="540"/>
        <w:rPr>
          <w:rFonts w:ascii="宋体" w:hAnsi="宋体" w:cs="宋体"/>
          <w:kern w:val="0"/>
        </w:rPr>
      </w:pPr>
      <w:r>
        <w:rPr>
          <w:rFonts w:hint="eastAsia" w:ascii="宋体" w:hAnsi="宋体" w:cs="宋体"/>
          <w:kern w:val="0"/>
        </w:rPr>
        <w:t>（8）中标人必须遵守政府有关主管部门对施工噪音、环境保护和安全生产等的管理规定，如因中标人的原因，导致扰民投诉及相关部门罚款的，均由中标人负责处理，费用自理。</w:t>
      </w:r>
    </w:p>
    <w:p>
      <w:pPr>
        <w:spacing w:line="420" w:lineRule="exact"/>
        <w:ind w:firstLine="600" w:firstLineChars="250"/>
        <w:rPr>
          <w:rFonts w:ascii="宋体" w:hAnsi="宋体" w:cs="宋体"/>
          <w:kern w:val="0"/>
          <w:sz w:val="24"/>
          <w:szCs w:val="24"/>
        </w:rPr>
      </w:pPr>
      <w:r>
        <w:rPr>
          <w:rFonts w:hint="eastAsia" w:ascii="宋体" w:hAnsi="宋体" w:cs="宋体"/>
          <w:kern w:val="0"/>
          <w:sz w:val="24"/>
          <w:szCs w:val="24"/>
        </w:rPr>
        <w:t>（9）若现场投标单位不足三家，则招标人有权变更方式。</w:t>
      </w:r>
    </w:p>
    <w:p>
      <w:pPr>
        <w:spacing w:line="420" w:lineRule="exact"/>
        <w:ind w:firstLine="753" w:firstLineChars="250"/>
        <w:jc w:val="center"/>
        <w:rPr>
          <w:rFonts w:ascii="宋体" w:hAnsi="宋体" w:cs="宋体"/>
          <w:b/>
          <w:bCs/>
          <w:sz w:val="30"/>
          <w:szCs w:val="30"/>
        </w:rPr>
      </w:pPr>
      <w:r>
        <w:rPr>
          <w:rFonts w:ascii="宋体" w:hAnsi="宋体" w:cs="宋体"/>
          <w:b/>
          <w:bCs/>
          <w:sz w:val="30"/>
          <w:szCs w:val="30"/>
        </w:rPr>
        <w:br w:type="page"/>
      </w:r>
      <w:r>
        <w:rPr>
          <w:rFonts w:hint="eastAsia" w:ascii="宋体" w:hAnsi="宋体" w:cs="宋体"/>
          <w:b/>
          <w:bCs/>
          <w:sz w:val="30"/>
          <w:szCs w:val="30"/>
        </w:rPr>
        <w:t>第三章   投标须知</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 .说明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1.本招标文件中所称的“招标人”为 南通荣凯农业科技开发有限公司，“投标人”为本项目的各投标单位，“评标委员会”为本项目评标组织，“中标人”为本项目的中标单位。</w:t>
      </w:r>
    </w:p>
    <w:p>
      <w:pPr>
        <w:spacing w:line="360" w:lineRule="auto"/>
        <w:ind w:firstLine="480" w:firstLineChars="200"/>
        <w:rPr>
          <w:rFonts w:cs="宋体" w:asciiTheme="minorEastAsia" w:hAnsiTheme="minorEastAsia" w:eastAsiaTheme="minorEastAsia"/>
          <w:spacing w:val="20"/>
          <w:sz w:val="24"/>
          <w:szCs w:val="24"/>
        </w:rPr>
      </w:pPr>
      <w:r>
        <w:rPr>
          <w:rFonts w:hint="eastAsia" w:cs="宋体" w:asciiTheme="minorEastAsia" w:hAnsiTheme="minorEastAsia" w:eastAsiaTheme="minorEastAsia"/>
          <w:sz w:val="24"/>
          <w:szCs w:val="24"/>
        </w:rPr>
        <w:t>2.本招标文件解释权归招标人所有。</w:t>
      </w:r>
    </w:p>
    <w:p>
      <w:pPr>
        <w:spacing w:line="360" w:lineRule="auto"/>
        <w:ind w:firstLine="560" w:firstLineChars="200"/>
        <w:rPr>
          <w:rFonts w:cs="宋体" w:asciiTheme="minorEastAsia" w:hAnsiTheme="minorEastAsia" w:eastAsiaTheme="minorEastAsia"/>
          <w:sz w:val="24"/>
          <w:szCs w:val="24"/>
        </w:rPr>
      </w:pPr>
      <w:r>
        <w:rPr>
          <w:rFonts w:hint="eastAsia" w:cs="宋体" w:asciiTheme="minorEastAsia" w:hAnsiTheme="minorEastAsia" w:eastAsiaTheme="minorEastAsia"/>
          <w:spacing w:val="20"/>
          <w:sz w:val="24"/>
          <w:szCs w:val="24"/>
        </w:rPr>
        <w:t>3.</w:t>
      </w:r>
      <w:r>
        <w:rPr>
          <w:rFonts w:hint="eastAsia" w:cs="宋体" w:asciiTheme="minorEastAsia" w:hAnsiTheme="minorEastAsia" w:eastAsiaTheme="minorEastAsia"/>
          <w:sz w:val="24"/>
          <w:szCs w:val="24"/>
        </w:rPr>
        <w:t>投标人不得在中标后将项目转包（或分包）给其它企业或自然人。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二.投标人资格要求</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见本项目招标公告。</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三．评标程序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1.投标人法定代表人或法定代表授权委托人在投标截止时间前到招标人指定地点递交投标文件、投标保证金，参加本项目的投标报价。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2.评标委员会根据招标文件要求对投标人进行资格性审查，审查主要内容包括：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（1）投标文件数量及密封、标记情况；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（2）投标保证金交纳情况；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（3）投标人或有关证明资料的完整性、真实性。资格性审查未通过的投标人作无效投标处理。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3.评标委员会对投标人进行符合性审查，审查主要内容包括：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（1）投标文件的有效性和完整性；</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（2）投标人和投标文件是否对招标文件作出实质性响应。符合性审查未通过的投标人作无效投标处理。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4.评标委员会宣布合格投标人名单。合格投标人对投标项目作出的报价为有效投标报价。</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5.评标办法详见本招标文件“</w:t>
      </w:r>
      <w:r>
        <w:rPr>
          <w:rFonts w:hint="eastAsia" w:cs="宋体" w:asciiTheme="minorEastAsia" w:hAnsiTheme="minorEastAsia" w:eastAsiaTheme="minorEastAsia"/>
          <w:sz w:val="24"/>
          <w:szCs w:val="24"/>
          <w:highlight w:val="none"/>
        </w:rPr>
        <w:t>第四章</w:t>
      </w:r>
      <w:r>
        <w:rPr>
          <w:rFonts w:hint="eastAsia" w:cs="宋体" w:asciiTheme="minorEastAsia" w:hAnsiTheme="minorEastAsia" w:eastAsiaTheme="minorEastAsia"/>
          <w:sz w:val="24"/>
          <w:szCs w:val="24"/>
          <w:highlight w:val="none"/>
          <w:lang w:eastAsia="zh-CN"/>
        </w:rPr>
        <w:t>综合评分法</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sz w:val="24"/>
          <w:szCs w:val="24"/>
        </w:rPr>
        <w:t xml:space="preserve">。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6.中标人经公示无异议后，招标人向中标人签发《中标通知书》。</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四.无效投标及废标情形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1.符合下列情形之一者，投标人投标无效：</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（1）投标人未按本招标文件要求提供投标文件，或投标文件未按要求密封、标记的；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（2）投标人资格证明文件不符合本招标文件要求的；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（3）投标文件未按本招标文件规定的格式制作的；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（4）投标文件未按本招标文件要求盖章及签署的；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（5）投标人提供虚假、伪造、过期资料的；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（6）报价资料漏项、字迹模糊，无法辩认的；</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（7）投标人改变本招标文件提供的工程量清单报价表中的</w:t>
      </w:r>
      <w:r>
        <w:rPr>
          <w:rFonts w:hint="eastAsia" w:cs="宋体" w:asciiTheme="minorEastAsia" w:hAnsiTheme="minorEastAsia" w:eastAsiaTheme="minorEastAsia"/>
          <w:bCs/>
          <w:kern w:val="0"/>
          <w:sz w:val="24"/>
          <w:szCs w:val="24"/>
        </w:rPr>
        <w:t>项目名称、项目特征描述、计量单位、工程量、暂列金额、专业工程暂估价</w:t>
      </w:r>
      <w:r>
        <w:rPr>
          <w:rFonts w:hint="eastAsia" w:cs="宋体" w:asciiTheme="minorEastAsia" w:hAnsiTheme="minorEastAsia" w:eastAsiaTheme="minorEastAsia"/>
          <w:sz w:val="24"/>
          <w:szCs w:val="24"/>
        </w:rPr>
        <w:t xml:space="preserve">的；   </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（8）工程量清单报价表中工程量×全费用综合单价不等于合价或合价之和不等于投标总价的；</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（9）投标总价金额高于招标控制价的（本工程招标控制价为：</w:t>
      </w:r>
      <w:r>
        <w:rPr>
          <w:rFonts w:hint="eastAsia" w:cs="宋体" w:asciiTheme="minorEastAsia" w:hAnsiTheme="minorEastAsia" w:eastAsiaTheme="minorEastAsia"/>
          <w:sz w:val="24"/>
          <w:szCs w:val="24"/>
          <w:lang w:val="en-US" w:eastAsia="zh-CN"/>
        </w:rPr>
        <w:t>297.55124</w:t>
      </w:r>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rPr>
        <w:t>万元）</w:t>
      </w:r>
      <w:r>
        <w:rPr>
          <w:rFonts w:hint="eastAsia" w:cs="宋体" w:asciiTheme="minorEastAsia" w:hAnsiTheme="minorEastAsia" w:eastAsiaTheme="minorEastAsia"/>
          <w:sz w:val="24"/>
          <w:szCs w:val="24"/>
        </w:rPr>
        <w:t xml:space="preserve">；     </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（10）投标文件提出了不能满足本招标文件要求或招标人不能接受的工程验收、计量、价款结算支付办法；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（11）报价资料中有两个或两个以上报价的；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（12）投标人未按本招标文件要求携带相关投标资料的备查原件到投标现场的；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（13）没有按规定缴纳投标保证金的；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（14）不同投标人委托同一自然人进行投标的；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（15）投标文件资料不全或内容偏离本招标文件规定，评标委员会认为未对招标文件作出实质性响应的；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2.符合下列情形之一者，本项目废标：</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（1）经评标委员会资格性和符合性审查，所有投标人均不符合的；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（2）所有合格投标人的报价均超过招标控制价的；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出现影响招标活动公正的违法、违规行为的；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kern w:val="0"/>
          <w:sz w:val="24"/>
          <w:szCs w:val="24"/>
        </w:rPr>
        <w:t>因重大变故，招标任务取消的。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五.报价要求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1.投标人法定代表人或法定代表授权委托人必须按时到招标人指定地点提交投标保证金和投标文件。投标人法定代表授权委托人在招投标过程中签署的文件、资料均作为投标文件的组成部分，具有法律效力。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2.投标文件和投标人法定代表人或法定代表授权委托人签署的文件、资料的有效期为45个日历天。</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3.投标报价包括工程量清单的全部内容，且为最终报价。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4.本项目为一个完整标的，评标委员会不接受有选择性、不完整或不正确的报价。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5.报价应包括完成本项目的所有料、工、税、费等全部费用。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6.报价应书写端正、字迹清楚、不得涂改（涂改无效）。评标委员会有权将未按规定填写的报价单视为无效报价单。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六.投标要求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1．投标文件：投标人必须按照本招标文件要求制作投标文件，投标文件内容见“第五章  投标文件格式”。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投标保证金：本工程投标保证金一律采用银行汇票方式缴纳，其他方式无效。本工程的投标保证金金额为：</w:t>
      </w:r>
      <w:r>
        <w:rPr>
          <w:rFonts w:hint="eastAsia" w:asciiTheme="minorEastAsia" w:hAnsiTheme="minorEastAsia" w:eastAsiaTheme="minorEastAsia"/>
          <w:bCs/>
          <w:color w:val="auto"/>
          <w:sz w:val="24"/>
          <w:szCs w:val="24"/>
          <w:u w:val="single"/>
          <w:lang w:eastAsia="zh-CN"/>
        </w:rPr>
        <w:t>55000</w:t>
      </w:r>
      <w:r>
        <w:rPr>
          <w:rFonts w:hint="eastAsia" w:asciiTheme="minorEastAsia" w:hAnsiTheme="minorEastAsia" w:eastAsiaTheme="minorEastAsia"/>
          <w:bCs/>
          <w:color w:val="auto"/>
          <w:sz w:val="24"/>
          <w:szCs w:val="24"/>
        </w:rPr>
        <w:t>元</w:t>
      </w:r>
      <w:r>
        <w:rPr>
          <w:rFonts w:hint="eastAsia" w:asciiTheme="minorEastAsia" w:hAnsiTheme="minorEastAsia" w:eastAsiaTheme="minorEastAsia"/>
          <w:bCs/>
          <w:sz w:val="24"/>
          <w:szCs w:val="24"/>
        </w:rPr>
        <w:t>人民币</w:t>
      </w:r>
      <w:r>
        <w:rPr>
          <w:rFonts w:hint="eastAsia" w:asciiTheme="minorEastAsia" w:hAnsiTheme="minorEastAsia" w:eastAsiaTheme="minorEastAsia"/>
          <w:sz w:val="24"/>
          <w:szCs w:val="24"/>
        </w:rPr>
        <w:t>，投标人必须以企业法人的名义从法人基本存款帐户缴纳，否则不予接受。以个人、企业的办事处、分公司、子公司名义或从他人帐户、投标人企业的其他账户缴纳的投标保证金无效。</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收款单位:南通荣凯农业科技开发有限公司</w:t>
      </w:r>
    </w:p>
    <w:p>
      <w:pPr>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账号:5039018800150200</w:t>
      </w:r>
    </w:p>
    <w:p>
      <w:pPr>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开户行: 江苏银行如东分行</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投标人必须将银行确认的银行汇票原件带至开标现场在投标文件递交截止时间前提交(在递交投标文件的同时，投标保证金应随同投标文件单独提交)。</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未中标人的投标保证金在评标结束后全部退还（无息），中标人的投标保证金转为履约保证金。     </w:t>
      </w:r>
    </w:p>
    <w:p>
      <w:pPr>
        <w:spacing w:line="360" w:lineRule="auto"/>
        <w:ind w:firstLine="480" w:firstLineChars="200"/>
        <w:rPr>
          <w:rFonts w:cs="宋体" w:asciiTheme="minorEastAsia" w:hAnsiTheme="minorEastAsia" w:eastAsiaTheme="minorEastAsia"/>
          <w:b/>
          <w:bCs/>
          <w:sz w:val="24"/>
          <w:szCs w:val="24"/>
          <w:u w:val="single"/>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b/>
          <w:bCs/>
          <w:sz w:val="24"/>
          <w:szCs w:val="24"/>
        </w:rPr>
        <w:t>投标截止时间：</w:t>
      </w:r>
      <w:r>
        <w:rPr>
          <w:rFonts w:hint="eastAsia" w:cs="宋体" w:asciiTheme="minorEastAsia" w:hAnsiTheme="minorEastAsia" w:eastAsiaTheme="minorEastAsia"/>
          <w:b/>
          <w:bCs/>
          <w:sz w:val="24"/>
          <w:szCs w:val="24"/>
          <w:u w:val="single"/>
        </w:rPr>
        <w:t>2019年</w:t>
      </w:r>
      <w:r>
        <w:rPr>
          <w:rFonts w:hint="eastAsia" w:cs="宋体" w:asciiTheme="minorEastAsia" w:hAnsiTheme="minorEastAsia" w:eastAsiaTheme="minorEastAsia"/>
          <w:b/>
          <w:bCs/>
          <w:sz w:val="24"/>
          <w:szCs w:val="24"/>
          <w:u w:val="single"/>
          <w:lang w:val="en-US" w:eastAsia="zh-CN"/>
        </w:rPr>
        <w:t>12</w:t>
      </w:r>
      <w:r>
        <w:rPr>
          <w:rFonts w:hint="eastAsia" w:cs="宋体" w:asciiTheme="minorEastAsia" w:hAnsiTheme="minorEastAsia" w:eastAsiaTheme="minorEastAsia"/>
          <w:b/>
          <w:bCs/>
          <w:sz w:val="24"/>
          <w:szCs w:val="24"/>
          <w:u w:val="single"/>
        </w:rPr>
        <w:t>月</w:t>
      </w:r>
      <w:r>
        <w:rPr>
          <w:rFonts w:hint="eastAsia" w:cs="宋体" w:asciiTheme="minorEastAsia" w:hAnsiTheme="minorEastAsia" w:eastAsiaTheme="minorEastAsia"/>
          <w:b/>
          <w:bCs/>
          <w:sz w:val="24"/>
          <w:szCs w:val="24"/>
          <w:u w:val="single"/>
          <w:lang w:val="en-US" w:eastAsia="zh-CN"/>
        </w:rPr>
        <w:t xml:space="preserve"> 2 </w:t>
      </w:r>
      <w:r>
        <w:rPr>
          <w:rFonts w:hint="eastAsia" w:cs="宋体" w:asciiTheme="minorEastAsia" w:hAnsiTheme="minorEastAsia" w:eastAsiaTheme="minorEastAsia"/>
          <w:b/>
          <w:bCs/>
          <w:sz w:val="24"/>
          <w:szCs w:val="24"/>
          <w:u w:val="single"/>
        </w:rPr>
        <w:t>日</w:t>
      </w:r>
      <w:r>
        <w:rPr>
          <w:rFonts w:hint="eastAsia" w:cs="宋体" w:asciiTheme="minorEastAsia" w:hAnsiTheme="minorEastAsia" w:eastAsiaTheme="minorEastAsia"/>
          <w:b/>
          <w:bCs/>
          <w:sz w:val="24"/>
          <w:szCs w:val="24"/>
          <w:u w:val="single"/>
          <w:lang w:eastAsia="zh-CN"/>
        </w:rPr>
        <w:t>上</w:t>
      </w:r>
      <w:r>
        <w:rPr>
          <w:rFonts w:hint="eastAsia" w:cs="宋体" w:asciiTheme="minorEastAsia" w:hAnsiTheme="minorEastAsia" w:eastAsiaTheme="minorEastAsia"/>
          <w:b/>
          <w:bCs/>
          <w:color w:val="auto"/>
          <w:sz w:val="24"/>
          <w:szCs w:val="24"/>
          <w:u w:val="single"/>
        </w:rPr>
        <w:t>午</w:t>
      </w:r>
      <w:r>
        <w:rPr>
          <w:rFonts w:hint="eastAsia" w:cs="宋体" w:asciiTheme="minorEastAsia" w:hAnsiTheme="minorEastAsia" w:eastAsiaTheme="minorEastAsia"/>
          <w:b/>
          <w:bCs/>
          <w:color w:val="auto"/>
          <w:sz w:val="24"/>
          <w:szCs w:val="24"/>
          <w:u w:val="single"/>
          <w:lang w:val="en-US" w:eastAsia="zh-CN"/>
        </w:rPr>
        <w:t>9</w:t>
      </w:r>
      <w:r>
        <w:rPr>
          <w:rFonts w:hint="eastAsia" w:cs="宋体" w:asciiTheme="minorEastAsia" w:hAnsiTheme="minorEastAsia" w:eastAsiaTheme="minorEastAsia"/>
          <w:b/>
          <w:bCs/>
          <w:color w:val="auto"/>
          <w:sz w:val="24"/>
          <w:szCs w:val="24"/>
          <w:u w:val="single"/>
        </w:rPr>
        <w:t>时</w:t>
      </w:r>
      <w:r>
        <w:rPr>
          <w:rFonts w:hint="eastAsia" w:cs="宋体" w:asciiTheme="minorEastAsia" w:hAnsiTheme="minorEastAsia" w:eastAsiaTheme="minorEastAsia"/>
          <w:b/>
          <w:bCs/>
          <w:color w:val="auto"/>
          <w:sz w:val="24"/>
          <w:szCs w:val="24"/>
          <w:u w:val="single"/>
          <w:lang w:val="en-US" w:eastAsia="zh-CN"/>
        </w:rPr>
        <w:t>0</w:t>
      </w:r>
      <w:r>
        <w:rPr>
          <w:rFonts w:hint="eastAsia" w:cs="宋体" w:asciiTheme="minorEastAsia" w:hAnsiTheme="minorEastAsia" w:eastAsiaTheme="minorEastAsia"/>
          <w:b/>
          <w:bCs/>
          <w:color w:val="auto"/>
          <w:sz w:val="24"/>
          <w:szCs w:val="24"/>
          <w:u w:val="single"/>
        </w:rPr>
        <w:t>0分</w:t>
      </w:r>
      <w:r>
        <w:rPr>
          <w:rFonts w:hint="eastAsia" w:cs="宋体" w:asciiTheme="minorEastAsia" w:hAnsiTheme="minorEastAsia" w:eastAsiaTheme="minorEastAsia"/>
          <w:b/>
          <w:bCs/>
          <w:color w:val="auto"/>
          <w:sz w:val="24"/>
          <w:szCs w:val="24"/>
        </w:rPr>
        <w:t>。</w:t>
      </w:r>
      <w:r>
        <w:rPr>
          <w:rFonts w:hint="eastAsia" w:cs="宋体" w:asciiTheme="minorEastAsia" w:hAnsiTheme="minorEastAsia" w:eastAsiaTheme="minorEastAsia"/>
          <w:b/>
          <w:bCs/>
          <w:color w:val="0000FF"/>
          <w:sz w:val="24"/>
          <w:szCs w:val="24"/>
        </w:rPr>
        <w:t xml:space="preserve">   </w:t>
      </w:r>
      <w:r>
        <w:rPr>
          <w:rFonts w:hint="eastAsia" w:cs="宋体" w:asciiTheme="minorEastAsia" w:hAnsiTheme="minorEastAsia" w:eastAsiaTheme="minorEastAsia"/>
          <w:b/>
          <w:bCs/>
          <w:sz w:val="24"/>
          <w:szCs w:val="24"/>
        </w:rPr>
        <w:t xml:space="preserve">         </w:t>
      </w:r>
    </w:p>
    <w:p>
      <w:pPr>
        <w:spacing w:line="360" w:lineRule="auto"/>
        <w:ind w:firstLine="723" w:firstLineChars="3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投标文件递交及投标保证金缴纳截止时</w:t>
      </w:r>
      <w:r>
        <w:rPr>
          <w:rFonts w:hint="eastAsia" w:asciiTheme="minorEastAsia" w:hAnsiTheme="minorEastAsia" w:eastAsiaTheme="minorEastAsia"/>
          <w:b/>
          <w:bCs/>
          <w:sz w:val="24"/>
          <w:szCs w:val="24"/>
        </w:rPr>
        <w:t>间：</w:t>
      </w:r>
      <w:r>
        <w:rPr>
          <w:rFonts w:hint="eastAsia" w:cs="宋体" w:asciiTheme="minorEastAsia" w:hAnsiTheme="minorEastAsia" w:eastAsiaTheme="minorEastAsia"/>
          <w:b/>
          <w:bCs/>
          <w:sz w:val="24"/>
          <w:szCs w:val="24"/>
          <w:u w:val="single"/>
        </w:rPr>
        <w:t>2019年1</w:t>
      </w:r>
      <w:r>
        <w:rPr>
          <w:rFonts w:hint="eastAsia" w:cs="宋体" w:asciiTheme="minorEastAsia" w:hAnsiTheme="minorEastAsia" w:eastAsiaTheme="minorEastAsia"/>
          <w:b/>
          <w:bCs/>
          <w:sz w:val="24"/>
          <w:szCs w:val="24"/>
          <w:u w:val="single"/>
          <w:lang w:val="en-US" w:eastAsia="zh-CN"/>
        </w:rPr>
        <w:t>2</w:t>
      </w:r>
      <w:r>
        <w:rPr>
          <w:rFonts w:hint="eastAsia" w:cs="宋体" w:asciiTheme="minorEastAsia" w:hAnsiTheme="minorEastAsia" w:eastAsiaTheme="minorEastAsia"/>
          <w:b/>
          <w:bCs/>
          <w:sz w:val="24"/>
          <w:szCs w:val="24"/>
          <w:u w:val="single"/>
        </w:rPr>
        <w:t>月</w:t>
      </w:r>
      <w:r>
        <w:rPr>
          <w:rFonts w:hint="eastAsia" w:cs="宋体" w:asciiTheme="minorEastAsia" w:hAnsiTheme="minorEastAsia" w:eastAsiaTheme="minorEastAsia"/>
          <w:b/>
          <w:bCs/>
          <w:sz w:val="24"/>
          <w:szCs w:val="24"/>
          <w:u w:val="single"/>
          <w:lang w:val="en-US" w:eastAsia="zh-CN"/>
        </w:rPr>
        <w:t xml:space="preserve"> 2 </w:t>
      </w:r>
      <w:r>
        <w:rPr>
          <w:rFonts w:hint="eastAsia" w:cs="宋体" w:asciiTheme="minorEastAsia" w:hAnsiTheme="minorEastAsia" w:eastAsiaTheme="minorEastAsia"/>
          <w:b/>
          <w:bCs/>
          <w:sz w:val="24"/>
          <w:szCs w:val="24"/>
          <w:u w:val="single"/>
        </w:rPr>
        <w:t>日</w:t>
      </w:r>
      <w:r>
        <w:rPr>
          <w:rFonts w:hint="eastAsia" w:cs="宋体" w:asciiTheme="minorEastAsia" w:hAnsiTheme="minorEastAsia" w:eastAsiaTheme="minorEastAsia"/>
          <w:b/>
          <w:bCs/>
          <w:color w:val="auto"/>
          <w:sz w:val="24"/>
          <w:szCs w:val="24"/>
          <w:u w:val="single"/>
          <w:lang w:eastAsia="zh-CN"/>
        </w:rPr>
        <w:t>上</w:t>
      </w:r>
      <w:r>
        <w:rPr>
          <w:rFonts w:hint="eastAsia" w:cs="宋体" w:asciiTheme="minorEastAsia" w:hAnsiTheme="minorEastAsia" w:eastAsiaTheme="minorEastAsia"/>
          <w:b/>
          <w:bCs/>
          <w:color w:val="auto"/>
          <w:sz w:val="24"/>
          <w:szCs w:val="24"/>
          <w:u w:val="single"/>
        </w:rPr>
        <w:t>午</w:t>
      </w:r>
      <w:r>
        <w:rPr>
          <w:rFonts w:hint="eastAsia" w:cs="宋体" w:asciiTheme="minorEastAsia" w:hAnsiTheme="minorEastAsia" w:eastAsiaTheme="minorEastAsia"/>
          <w:b/>
          <w:bCs/>
          <w:color w:val="auto"/>
          <w:sz w:val="24"/>
          <w:szCs w:val="24"/>
          <w:u w:val="single"/>
          <w:lang w:val="en-US" w:eastAsia="zh-CN"/>
        </w:rPr>
        <w:t>9</w:t>
      </w:r>
      <w:r>
        <w:rPr>
          <w:rFonts w:hint="eastAsia" w:cs="宋体" w:asciiTheme="minorEastAsia" w:hAnsiTheme="minorEastAsia" w:eastAsiaTheme="minorEastAsia"/>
          <w:b/>
          <w:bCs/>
          <w:color w:val="auto"/>
          <w:sz w:val="24"/>
          <w:szCs w:val="24"/>
          <w:u w:val="single"/>
        </w:rPr>
        <w:t>时</w:t>
      </w:r>
      <w:r>
        <w:rPr>
          <w:rFonts w:hint="eastAsia" w:cs="宋体" w:asciiTheme="minorEastAsia" w:hAnsiTheme="minorEastAsia" w:eastAsiaTheme="minorEastAsia"/>
          <w:b/>
          <w:bCs/>
          <w:color w:val="auto"/>
          <w:sz w:val="24"/>
          <w:szCs w:val="24"/>
          <w:u w:val="single"/>
          <w:lang w:val="en-US" w:eastAsia="zh-CN"/>
        </w:rPr>
        <w:t>0</w:t>
      </w:r>
      <w:r>
        <w:rPr>
          <w:rFonts w:hint="eastAsia" w:cs="宋体" w:asciiTheme="minorEastAsia" w:hAnsiTheme="minorEastAsia" w:eastAsiaTheme="minorEastAsia"/>
          <w:b/>
          <w:bCs/>
          <w:color w:val="auto"/>
          <w:sz w:val="24"/>
          <w:szCs w:val="24"/>
          <w:u w:val="single"/>
        </w:rPr>
        <w:t>0分</w:t>
      </w:r>
      <w:r>
        <w:rPr>
          <w:rFonts w:hint="eastAsia" w:cs="宋体" w:asciiTheme="minorEastAsia" w:hAnsiTheme="minorEastAsia" w:eastAsiaTheme="minorEastAsia"/>
          <w:b/>
          <w:bCs/>
          <w:sz w:val="24"/>
          <w:szCs w:val="24"/>
          <w:u w:val="single"/>
        </w:rPr>
        <w:t xml:space="preserve">。 </w:t>
      </w:r>
    </w:p>
    <w:p>
      <w:pPr>
        <w:spacing w:line="360" w:lineRule="auto"/>
        <w:ind w:firstLine="480" w:firstLineChars="200"/>
        <w:rPr>
          <w:rFonts w:cs="宋体" w:asciiTheme="minorEastAsia" w:hAnsiTheme="minorEastAsia" w:eastAsiaTheme="minorEastAsia"/>
          <w:bCs/>
          <w:sz w:val="24"/>
          <w:szCs w:val="24"/>
          <w:lang w:val="zh-CN"/>
        </w:rPr>
      </w:pPr>
      <w:r>
        <w:rPr>
          <w:rFonts w:hint="eastAsia" w:cs="宋体" w:asciiTheme="minorEastAsia" w:hAnsiTheme="minorEastAsia" w:eastAsiaTheme="minorEastAsia"/>
          <w:sz w:val="24"/>
          <w:szCs w:val="24"/>
        </w:rPr>
        <w:t>4.投标文件及投标保证金递交地点：</w:t>
      </w:r>
      <w:r>
        <w:rPr>
          <w:rFonts w:hint="eastAsia" w:asciiTheme="minorEastAsia" w:hAnsiTheme="minorEastAsia" w:eastAsiaTheme="minorEastAsia"/>
          <w:sz w:val="24"/>
          <w:szCs w:val="24"/>
        </w:rPr>
        <w:t>江苏东和投资集团有限公司209会议室（如东县掘港镇通海路3号）</w:t>
      </w:r>
      <w:r>
        <w:rPr>
          <w:rFonts w:hint="eastAsia" w:cs="宋体" w:asciiTheme="minorEastAsia" w:hAnsiTheme="minorEastAsia" w:eastAsiaTheme="minorEastAsia"/>
          <w:bCs/>
          <w:sz w:val="24"/>
          <w:szCs w:val="24"/>
          <w:lang w:val="zh-CN"/>
        </w:rPr>
        <w:t>。</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5.投标文件和投标保证金必须由投标人法定代表人或法定代表授权委托人递交。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七.工程结算及调整价款方式</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本工程采用全费用综合单价报价，投标人报价时应充分考虑施工期间各类建材的市场风险和国家政策性风险系数，结算时不作调整。如有少算、漏算等视同投标人已综合考虑在其他全费用综合单价中，设计变更和招标人要求变动的除外；如变更等原因引起工程量增减，全费用综合单价必须调整时按如下办法执行：</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（1）承包人投标函中有适用（或类似）变更工程的价格，则执行（或参照）原有的全费用综合单价；</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（2）承包人投标函中没有适用（或类似）变更工程的价格，则由承包人按照招标控制价的编制依据编制变更价格，并进行下浮（下浮率为承包人投标报价相对于招标人的定额预算价的下浮比率</w:t>
      </w:r>
      <w:r>
        <w:rPr>
          <w:rFonts w:hint="eastAsia" w:cs="宋体" w:asciiTheme="minorEastAsia" w:hAnsiTheme="minorEastAsia" w:eastAsiaTheme="minorEastAsia"/>
          <w:kern w:val="0"/>
          <w:sz w:val="24"/>
          <w:szCs w:val="24"/>
          <w:lang w:eastAsia="zh-CN"/>
        </w:rPr>
        <w:t>，不包含暂列金</w:t>
      </w:r>
      <w:r>
        <w:rPr>
          <w:rFonts w:hint="eastAsia" w:cs="宋体" w:asciiTheme="minorEastAsia" w:hAnsiTheme="minorEastAsia" w:eastAsiaTheme="minorEastAsia"/>
          <w:kern w:val="0"/>
          <w:sz w:val="24"/>
          <w:szCs w:val="24"/>
        </w:rPr>
        <w:t xml:space="preserve">），经发包人确认后作为结算的依据。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八.验收及付款方式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1.验收：本项目结束后由招标人按规定组织验收，验收合格后签发验收单。如合同履行双方在合同有效期内对本项目质量问题发生争议，以有权鉴定部门出具的鉴定结果为准。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2.付款：中标人凭经招标人审核的合同、验收单（经验收合格）及正式发票向招标人按规定进行资金结算。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九.其它说明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1.无论本次招标的过程和结果如何，投标人自行承担所有与本次招标有关的全部费用。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2、中标人的投标保证金转为履约保证金，履约保证金在工程完工验收合格后一个月内全额无息退还。</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应根据国家、省、市、工程所在地政府及相关部门的规定缴纳有关费用，该费用已包含在报价中，招标人不另行给付，费用缴纳的标准</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可向有关部门查询。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4.投标人如对本招标文件</w:t>
      </w:r>
      <w:r>
        <w:rPr>
          <w:rFonts w:hint="eastAsia" w:cs="宋体" w:asciiTheme="minorEastAsia" w:hAnsiTheme="minorEastAsia" w:eastAsiaTheme="minorEastAsia"/>
          <w:sz w:val="24"/>
          <w:szCs w:val="24"/>
        </w:rPr>
        <w:t>中的需求有疑问或不明之处，可与招标人联系，招标人对招标项目需求有解释权。</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投标人或中标人有下列情形之一的，其投标保证金不予退还并按本招标文件等相关法律法规给予处罚：①在招标过程中，投标人有违法违规行为的；②投标人在投标有效期内撤回投标的；③中标人放弃中标资格的；④中标人不按规定签定合同的；⑤投标人或中标人有其他违反本招标文件等相关法律法规的行为的。</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szCs w:val="24"/>
        </w:rPr>
        <w:t>6.招标人不解释落标原因，不退还投标文件。</w:t>
      </w:r>
    </w:p>
    <w:p>
      <w:pPr>
        <w:spacing w:line="420" w:lineRule="exact"/>
        <w:rPr>
          <w:rFonts w:ascii="宋体" w:hAnsi="宋体" w:cs="宋体"/>
          <w:b/>
          <w:sz w:val="24"/>
        </w:rPr>
      </w:pPr>
    </w:p>
    <w:p>
      <w:pPr>
        <w:spacing w:line="420" w:lineRule="exact"/>
        <w:rPr>
          <w:rFonts w:ascii="宋体" w:hAnsi="宋体" w:cs="宋体"/>
          <w:b/>
          <w:sz w:val="24"/>
        </w:rPr>
      </w:pPr>
    </w:p>
    <w:p>
      <w:pPr>
        <w:spacing w:line="420" w:lineRule="exact"/>
        <w:rPr>
          <w:rFonts w:ascii="宋体" w:hAnsi="宋体" w:cs="宋体"/>
          <w:b/>
          <w:sz w:val="28"/>
          <w:szCs w:val="28"/>
        </w:rPr>
      </w:pPr>
    </w:p>
    <w:p>
      <w:pPr>
        <w:pageBreakBefore/>
        <w:adjustRightInd w:val="0"/>
        <w:snapToGrid w:val="0"/>
        <w:spacing w:line="420" w:lineRule="exact"/>
        <w:ind w:firstLine="562" w:firstLineChars="200"/>
        <w:jc w:val="center"/>
        <w:rPr>
          <w:rFonts w:ascii="宋体" w:hAnsi="宋体" w:cs="宋体"/>
          <w:b/>
          <w:sz w:val="28"/>
          <w:szCs w:val="28"/>
        </w:rPr>
      </w:pPr>
      <w:r>
        <w:rPr>
          <w:rFonts w:hint="eastAsia" w:ascii="宋体" w:hAnsi="宋体" w:cs="宋体"/>
          <w:b/>
          <w:sz w:val="28"/>
          <w:szCs w:val="28"/>
        </w:rPr>
        <w:t>第四章 综合评分法</w:t>
      </w:r>
    </w:p>
    <w:p>
      <w:pPr>
        <w:adjustRightInd w:val="0"/>
        <w:snapToGrid w:val="0"/>
        <w:spacing w:line="420" w:lineRule="exact"/>
        <w:ind w:firstLine="480" w:firstLineChars="200"/>
        <w:rPr>
          <w:rFonts w:ascii="宋体" w:hAnsi="宋体"/>
          <w:sz w:val="25"/>
          <w:szCs w:val="25"/>
        </w:rPr>
      </w:pPr>
      <w:r>
        <w:rPr>
          <w:rFonts w:hint="eastAsia" w:ascii="宋体" w:hAnsi="宋体" w:cs="Arial"/>
          <w:sz w:val="24"/>
        </w:rPr>
        <w:t>一、</w:t>
      </w:r>
      <w:r>
        <w:rPr>
          <w:rFonts w:hint="eastAsia" w:ascii="宋体" w:hAnsi="宋体"/>
          <w:sz w:val="25"/>
          <w:szCs w:val="25"/>
        </w:rPr>
        <w:t>评标程序</w:t>
      </w:r>
    </w:p>
    <w:p>
      <w:pPr>
        <w:spacing w:line="420" w:lineRule="exact"/>
        <w:ind w:firstLine="480" w:firstLineChars="200"/>
        <w:rPr>
          <w:rFonts w:hint="eastAsia" w:ascii="宋体" w:hAnsi="宋体" w:cs="仿宋_GB2312"/>
          <w:sz w:val="24"/>
        </w:rPr>
      </w:pPr>
      <w:r>
        <w:rPr>
          <w:rFonts w:hint="eastAsia" w:ascii="宋体" w:hAnsi="宋体" w:cs="仿宋_GB2312"/>
          <w:sz w:val="24"/>
        </w:rPr>
        <w:t>本次评标采用综合评分法。合格投标人的评标得分为各项目汇总得分，中标候选资格按评标得分由高到低顺序排列；投标人总得分若出现并列的，</w:t>
      </w:r>
      <w:r>
        <w:rPr>
          <w:rFonts w:hint="eastAsia" w:ascii="宋体" w:hAnsi="宋体" w:cs="仿宋_GB2312"/>
          <w:color w:val="auto"/>
          <w:sz w:val="24"/>
        </w:rPr>
        <w:t>则以投标人价</w:t>
      </w:r>
      <w:r>
        <w:rPr>
          <w:rFonts w:hint="eastAsia" w:ascii="宋体" w:hAnsi="宋体" w:cs="仿宋_GB2312"/>
          <w:color w:val="auto"/>
          <w:sz w:val="24"/>
          <w:lang w:eastAsia="zh-CN"/>
        </w:rPr>
        <w:t>格标</w:t>
      </w:r>
      <w:r>
        <w:rPr>
          <w:rFonts w:hint="eastAsia" w:ascii="宋体" w:hAnsi="宋体" w:cs="仿宋_GB2312"/>
          <w:color w:val="auto"/>
          <w:sz w:val="24"/>
        </w:rPr>
        <w:t>得分高者排列在前，投标人价</w:t>
      </w:r>
      <w:r>
        <w:rPr>
          <w:rFonts w:hint="eastAsia" w:ascii="宋体" w:hAnsi="宋体" w:cs="仿宋_GB2312"/>
          <w:color w:val="auto"/>
          <w:sz w:val="24"/>
          <w:lang w:eastAsia="zh-CN"/>
        </w:rPr>
        <w:t>格标</w:t>
      </w:r>
      <w:r>
        <w:rPr>
          <w:rFonts w:hint="eastAsia" w:ascii="宋体" w:hAnsi="宋体" w:cs="仿宋_GB2312"/>
          <w:color w:val="auto"/>
          <w:sz w:val="24"/>
        </w:rPr>
        <w:t>得分相同的，则以</w:t>
      </w:r>
      <w:r>
        <w:rPr>
          <w:rFonts w:hint="eastAsia" w:ascii="宋体" w:hAnsi="宋体" w:cs="仿宋_GB2312"/>
          <w:color w:val="auto"/>
          <w:sz w:val="24"/>
          <w:lang w:eastAsia="zh-CN"/>
        </w:rPr>
        <w:t>价格标</w:t>
      </w:r>
      <w:r>
        <w:rPr>
          <w:rFonts w:hint="eastAsia" w:ascii="宋体" w:hAnsi="宋体" w:cs="仿宋_GB2312"/>
          <w:color w:val="auto"/>
          <w:sz w:val="24"/>
        </w:rPr>
        <w:t>报价低者排列在前，</w:t>
      </w:r>
      <w:r>
        <w:rPr>
          <w:rFonts w:hint="eastAsia" w:ascii="宋体" w:hAnsi="宋体" w:cs="仿宋_GB2312"/>
          <w:color w:val="auto"/>
          <w:sz w:val="24"/>
          <w:lang w:eastAsia="zh-CN"/>
        </w:rPr>
        <w:t>价格标得分相同且</w:t>
      </w:r>
      <w:r>
        <w:rPr>
          <w:rFonts w:hint="eastAsia" w:ascii="宋体" w:hAnsi="宋体" w:cs="仿宋_GB2312"/>
          <w:color w:val="auto"/>
          <w:sz w:val="24"/>
        </w:rPr>
        <w:t>报价相同的，以投标人抽签决定排列前后。</w:t>
      </w:r>
      <w:r>
        <w:rPr>
          <w:rFonts w:hint="eastAsia" w:ascii="宋体" w:hAnsi="宋体" w:cs="仿宋_GB2312"/>
          <w:sz w:val="24"/>
        </w:rPr>
        <w:t>综合得分排名第一的投标人为本项目中标候选人，评分过程中采用四舍五入法，并保留小数2位。</w:t>
      </w:r>
    </w:p>
    <w:p>
      <w:pPr>
        <w:spacing w:line="420" w:lineRule="exact"/>
        <w:ind w:firstLine="480" w:firstLineChars="200"/>
        <w:rPr>
          <w:rFonts w:hint="eastAsia" w:ascii="宋体" w:hAnsi="宋体" w:cs="仿宋_GB2312"/>
          <w:sz w:val="24"/>
        </w:rPr>
      </w:pPr>
      <w:r>
        <w:rPr>
          <w:rFonts w:hint="eastAsia" w:ascii="宋体" w:hAnsi="宋体" w:cs="仿宋_GB2312"/>
          <w:sz w:val="24"/>
        </w:rPr>
        <w:t>投标人评标综合得分=价格分+</w:t>
      </w:r>
      <w:r>
        <w:rPr>
          <w:rFonts w:hint="eastAsia" w:ascii="宋体" w:hAnsi="宋体" w:cs="仿宋_GB2312"/>
          <w:sz w:val="24"/>
          <w:lang w:eastAsia="zh-CN"/>
        </w:rPr>
        <w:t>商务</w:t>
      </w:r>
      <w:r>
        <w:rPr>
          <w:rFonts w:hint="eastAsia" w:ascii="宋体" w:hAnsi="宋体" w:cs="仿宋_GB2312"/>
          <w:sz w:val="24"/>
        </w:rPr>
        <w:t>技术分</w:t>
      </w:r>
    </w:p>
    <w:p>
      <w:pPr>
        <w:numPr>
          <w:ilvl w:val="0"/>
          <w:numId w:val="1"/>
        </w:numPr>
        <w:spacing w:line="420" w:lineRule="exact"/>
        <w:ind w:firstLine="480" w:firstLineChars="200"/>
        <w:rPr>
          <w:rFonts w:hint="eastAsia" w:ascii="宋体" w:hAnsi="宋体" w:cs="仿宋_GB2312"/>
          <w:sz w:val="24"/>
        </w:rPr>
      </w:pPr>
      <w:r>
        <w:rPr>
          <w:rFonts w:hint="eastAsia" w:ascii="宋体" w:hAnsi="宋体" w:cs="仿宋_GB2312"/>
          <w:sz w:val="24"/>
        </w:rPr>
        <w:t>开标时，参加本次投标的投标经办人员必须携带本人身份证原件准时到场，否则视为中途退标处理。</w:t>
      </w:r>
    </w:p>
    <w:p>
      <w:pPr>
        <w:pStyle w:val="2"/>
        <w:numPr>
          <w:ilvl w:val="0"/>
          <w:numId w:val="1"/>
        </w:numPr>
      </w:pPr>
      <w:r>
        <w:rPr>
          <w:rFonts w:hint="eastAsia"/>
          <w:lang w:eastAsia="zh-CN"/>
        </w:rPr>
        <w:t>评标程序</w:t>
      </w:r>
    </w:p>
    <w:p>
      <w:pPr>
        <w:pStyle w:val="2"/>
        <w:numPr>
          <w:ilvl w:val="0"/>
          <w:numId w:val="2"/>
        </w:numPr>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价格标</w:t>
      </w:r>
      <w:r>
        <w:rPr>
          <w:rFonts w:hint="eastAsia" w:cs="Times New Roman"/>
          <w:b/>
          <w:bCs/>
          <w:kern w:val="2"/>
          <w:sz w:val="24"/>
          <w:szCs w:val="22"/>
          <w:lang w:val="en-US" w:eastAsia="zh-CN" w:bidi="ar-SA"/>
        </w:rPr>
        <w:t>（40分）</w:t>
      </w:r>
    </w:p>
    <w:p>
      <w:pPr>
        <w:tabs>
          <w:tab w:val="left" w:pos="0"/>
        </w:tabs>
        <w:spacing w:line="360" w:lineRule="auto"/>
        <w:ind w:firstLine="540" w:firstLineChars="225"/>
        <w:rPr>
          <w:rFonts w:ascii="宋体" w:hAnsi="宋体"/>
          <w:sz w:val="24"/>
        </w:rPr>
      </w:pPr>
      <w:r>
        <w:rPr>
          <w:rFonts w:hint="eastAsia" w:ascii="宋体" w:hAnsi="宋体"/>
          <w:sz w:val="24"/>
        </w:rPr>
        <w:t>价格分采用低价优先法计算，即满足招标文件要求且投标价格最低的投标报价为评标基准价，其他投标人的价格分按照下列公式计算：</w:t>
      </w:r>
    </w:p>
    <w:p>
      <w:pPr>
        <w:tabs>
          <w:tab w:val="left" w:pos="0"/>
        </w:tabs>
        <w:spacing w:line="360" w:lineRule="auto"/>
        <w:ind w:firstLine="540" w:firstLineChars="225"/>
        <w:rPr>
          <w:rFonts w:hint="eastAsia" w:ascii="宋体" w:hAnsi="宋体"/>
          <w:sz w:val="24"/>
        </w:rPr>
      </w:pPr>
      <w:r>
        <w:rPr>
          <w:rFonts w:hint="eastAsia" w:ascii="宋体" w:hAnsi="宋体"/>
          <w:sz w:val="24"/>
        </w:rPr>
        <w:t>价格分=（评标基准价/有效投标报价）×</w:t>
      </w:r>
      <w:r>
        <w:rPr>
          <w:rFonts w:hint="eastAsia" w:ascii="宋体" w:hAnsi="宋体"/>
          <w:sz w:val="24"/>
          <w:lang w:val="en-US" w:eastAsia="zh-CN"/>
        </w:rPr>
        <w:t>4</w:t>
      </w:r>
      <w:r>
        <w:rPr>
          <w:rFonts w:ascii="宋体" w:hAnsi="宋体"/>
          <w:sz w:val="24"/>
        </w:rPr>
        <w:t>0</w:t>
      </w:r>
    </w:p>
    <w:p>
      <w:pPr>
        <w:pStyle w:val="7"/>
        <w:spacing w:after="0" w:line="360" w:lineRule="auto"/>
        <w:ind w:left="0" w:leftChars="0" w:firstLine="480" w:firstLineChars="200"/>
        <w:rPr>
          <w:rFonts w:hint="eastAsia" w:ascii="宋体" w:hAnsi="宋体" w:cs="宋体"/>
          <w:sz w:val="24"/>
        </w:rPr>
      </w:pPr>
      <w:r>
        <w:rPr>
          <w:rFonts w:ascii="宋体" w:hAnsi="宋体" w:cs="宋体"/>
          <w:sz w:val="24"/>
        </w:rPr>
        <w:t>2</w:t>
      </w:r>
      <w:r>
        <w:rPr>
          <w:rFonts w:hint="eastAsia" w:ascii="宋体" w:hAnsi="宋体" w:cs="宋体"/>
          <w:sz w:val="24"/>
        </w:rPr>
        <w:t>、投标人的投标报价超过设定的上限价的作为无效标处理。</w:t>
      </w:r>
    </w:p>
    <w:p>
      <w:pPr>
        <w:widowControl/>
        <w:spacing w:line="360" w:lineRule="auto"/>
        <w:ind w:firstLine="482" w:firstLineChars="200"/>
        <w:jc w:val="left"/>
        <w:rPr>
          <w:rFonts w:hint="eastAsia"/>
          <w:b/>
          <w:bCs/>
          <w:sz w:val="24"/>
        </w:rPr>
      </w:pPr>
      <w:r>
        <w:rPr>
          <w:rFonts w:hint="eastAsia"/>
          <w:b/>
          <w:bCs/>
          <w:sz w:val="24"/>
        </w:rPr>
        <w:t>（二）</w:t>
      </w:r>
      <w:r>
        <w:rPr>
          <w:rFonts w:hint="eastAsia"/>
          <w:b/>
          <w:bCs/>
          <w:sz w:val="24"/>
          <w:lang w:eastAsia="zh-CN"/>
        </w:rPr>
        <w:t>商务技术分</w:t>
      </w:r>
      <w:r>
        <w:rPr>
          <w:rFonts w:hint="eastAsia"/>
          <w:b/>
          <w:bCs/>
          <w:sz w:val="24"/>
        </w:rPr>
        <w:t>（</w:t>
      </w:r>
      <w:r>
        <w:rPr>
          <w:rFonts w:hint="eastAsia"/>
          <w:b/>
          <w:bCs/>
          <w:sz w:val="24"/>
          <w:lang w:val="en-US" w:eastAsia="zh-CN"/>
        </w:rPr>
        <w:t>6</w:t>
      </w:r>
      <w:r>
        <w:rPr>
          <w:b/>
          <w:bCs/>
          <w:sz w:val="24"/>
        </w:rPr>
        <w:t>0</w:t>
      </w:r>
      <w:r>
        <w:rPr>
          <w:rFonts w:hint="eastAsia"/>
          <w:b/>
          <w:bCs/>
          <w:sz w:val="24"/>
        </w:rPr>
        <w:t>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10"/>
        <w:gridCol w:w="63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序号</w:t>
            </w:r>
          </w:p>
        </w:tc>
        <w:tc>
          <w:tcPr>
            <w:tcW w:w="1810" w:type="dxa"/>
            <w:noWrap w:val="0"/>
            <w:vAlign w:val="center"/>
          </w:tcPr>
          <w:p>
            <w:pPr>
              <w:spacing w:line="320" w:lineRule="exact"/>
              <w:jc w:val="center"/>
              <w:rPr>
                <w:rFonts w:hint="eastAsia" w:ascii="宋体" w:hAnsi="宋体"/>
                <w:sz w:val="24"/>
              </w:rPr>
            </w:pPr>
            <w:r>
              <w:rPr>
                <w:rFonts w:hint="eastAsia" w:ascii="宋体" w:hAnsi="宋体"/>
                <w:sz w:val="24"/>
              </w:rPr>
              <w:t>项  目</w:t>
            </w:r>
          </w:p>
        </w:tc>
        <w:tc>
          <w:tcPr>
            <w:tcW w:w="6313" w:type="dxa"/>
            <w:noWrap w:val="0"/>
            <w:vAlign w:val="center"/>
          </w:tcPr>
          <w:p>
            <w:pPr>
              <w:spacing w:line="320" w:lineRule="exact"/>
              <w:jc w:val="center"/>
              <w:rPr>
                <w:rFonts w:hint="eastAsia" w:ascii="宋体" w:hAnsi="宋体"/>
                <w:sz w:val="24"/>
              </w:rPr>
            </w:pPr>
            <w:r>
              <w:rPr>
                <w:rFonts w:hint="eastAsia" w:ascii="宋体" w:hAnsi="宋体"/>
                <w:sz w:val="24"/>
              </w:rPr>
              <w:t>评分标准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1</w:t>
            </w:r>
          </w:p>
        </w:tc>
        <w:tc>
          <w:tcPr>
            <w:tcW w:w="1810" w:type="dxa"/>
            <w:noWrap w:val="0"/>
            <w:vAlign w:val="center"/>
          </w:tcPr>
          <w:p>
            <w:pPr>
              <w:jc w:val="center"/>
              <w:rPr>
                <w:rFonts w:hint="eastAsia" w:ascii="宋体" w:hAnsi="宋体"/>
                <w:sz w:val="24"/>
              </w:rPr>
            </w:pPr>
            <w:r>
              <w:rPr>
                <w:rFonts w:hint="eastAsia" w:ascii="宋体" w:hAnsi="宋体" w:cs="宋体"/>
                <w:szCs w:val="21"/>
              </w:rPr>
              <w:t>投标人综合实力</w:t>
            </w:r>
          </w:p>
        </w:tc>
        <w:tc>
          <w:tcPr>
            <w:tcW w:w="6313" w:type="dxa"/>
            <w:noWrap w:val="0"/>
            <w:vAlign w:val="center"/>
          </w:tcPr>
          <w:p>
            <w:pPr>
              <w:tabs>
                <w:tab w:val="left" w:pos="3870"/>
                <w:tab w:val="left" w:pos="4085"/>
              </w:tabs>
              <w:snapToGrid w:val="0"/>
              <w:spacing w:after="120" w:afterLines="50" w:line="380" w:lineRule="exact"/>
              <w:jc w:val="left"/>
              <w:rPr>
                <w:rFonts w:hint="eastAsia"/>
              </w:rPr>
            </w:pPr>
            <w:r>
              <w:rPr>
                <w:rFonts w:hint="eastAsia"/>
              </w:rPr>
              <w:t>1.</w:t>
            </w:r>
            <w:r>
              <w:rPr>
                <w:rFonts w:hint="eastAsia"/>
                <w:lang w:val="en-GB"/>
              </w:rPr>
              <w:t>投标人具有钢结构工程专业承包三级及以上资质的得</w:t>
            </w:r>
            <w:r>
              <w:rPr>
                <w:rFonts w:hint="eastAsia"/>
                <w:lang w:val="en-US" w:eastAsia="zh-CN"/>
              </w:rPr>
              <w:t>3</w:t>
            </w:r>
            <w:r>
              <w:rPr>
                <w:rFonts w:hint="eastAsia"/>
              </w:rPr>
              <w:t>分。</w:t>
            </w:r>
          </w:p>
          <w:p>
            <w:pPr>
              <w:tabs>
                <w:tab w:val="left" w:pos="3870"/>
                <w:tab w:val="left" w:pos="4085"/>
              </w:tabs>
              <w:snapToGrid w:val="0"/>
              <w:spacing w:after="120" w:afterLines="50" w:line="380" w:lineRule="exact"/>
              <w:jc w:val="left"/>
              <w:rPr>
                <w:rFonts w:hint="eastAsia"/>
              </w:rPr>
            </w:pPr>
            <w:r>
              <w:rPr>
                <w:rFonts w:hint="eastAsia"/>
                <w:lang w:val="en-US" w:eastAsia="zh-CN"/>
              </w:rPr>
              <w:t>2.</w:t>
            </w:r>
            <w:r>
              <w:rPr>
                <w:rFonts w:hint="eastAsia"/>
                <w:lang w:val="en-GB"/>
              </w:rPr>
              <w:t>投标人具有建筑机电安装工程专业承包三级及以上资质的得</w:t>
            </w:r>
            <w:r>
              <w:rPr>
                <w:rFonts w:hint="eastAsia"/>
                <w:lang w:val="en-US" w:eastAsia="zh-CN"/>
              </w:rPr>
              <w:t>2</w:t>
            </w:r>
            <w:r>
              <w:rPr>
                <w:rFonts w:hint="eastAsia"/>
              </w:rPr>
              <w:t>分。</w:t>
            </w:r>
          </w:p>
          <w:p>
            <w:pPr>
              <w:pStyle w:val="2"/>
              <w:spacing w:line="380" w:lineRule="exact"/>
              <w:ind w:firstLine="0" w:firstLineChars="0"/>
            </w:pPr>
            <w:r>
              <w:rPr>
                <w:rFonts w:hint="eastAsia"/>
                <w:lang w:val="en-US" w:eastAsia="zh-CN"/>
              </w:rPr>
              <w:t>3.</w:t>
            </w:r>
            <w:r>
              <w:rPr>
                <w:rFonts w:hint="eastAsia"/>
              </w:rPr>
              <w:t>投标人具有建筑施工安全生产许可证得</w:t>
            </w:r>
            <w:r>
              <w:rPr>
                <w:rFonts w:hint="eastAsia"/>
                <w:lang w:val="en-US" w:eastAsia="zh-CN"/>
              </w:rPr>
              <w:t>2</w:t>
            </w:r>
            <w:r>
              <w:rPr>
                <w:rFonts w:hint="eastAsia"/>
              </w:rPr>
              <w:t>分。</w:t>
            </w:r>
          </w:p>
          <w:p>
            <w:pPr>
              <w:spacing w:line="320" w:lineRule="exact"/>
              <w:rPr>
                <w:rFonts w:hint="eastAsia" w:ascii="宋体" w:hAnsi="宋体"/>
                <w:color w:val="000000"/>
                <w:szCs w:val="21"/>
                <w:lang w:bidi="ar"/>
              </w:rPr>
            </w:pPr>
            <w:r>
              <w:rPr>
                <w:rFonts w:hint="eastAsia"/>
                <w:lang w:val="en-GB"/>
              </w:rPr>
              <w:t>（注：须提供资质证书、</w:t>
            </w:r>
            <w:r>
              <w:rPr>
                <w:rFonts w:hint="eastAsia"/>
              </w:rPr>
              <w:t>建筑施工安全生产许可证</w:t>
            </w:r>
            <w:r>
              <w:rPr>
                <w:rFonts w:hint="eastAsia"/>
                <w:lang w:val="en-GB"/>
              </w:rPr>
              <w:t>原件及复印件，并且在有效期内，无原件不得分。）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lang w:val="en-US" w:eastAsia="zh-CN"/>
              </w:rPr>
              <w:t>7</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2</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拟投入本项目的负责人情况</w:t>
            </w:r>
          </w:p>
        </w:tc>
        <w:tc>
          <w:tcPr>
            <w:tcW w:w="6313" w:type="dxa"/>
            <w:noWrap w:val="0"/>
            <w:vAlign w:val="center"/>
          </w:tcPr>
          <w:p>
            <w:pPr>
              <w:tabs>
                <w:tab w:val="left" w:pos="3870"/>
                <w:tab w:val="left" w:pos="4085"/>
              </w:tabs>
              <w:snapToGrid w:val="0"/>
              <w:spacing w:after="120" w:afterLines="50" w:line="380" w:lineRule="exact"/>
              <w:jc w:val="left"/>
              <w:rPr>
                <w:rFonts w:hint="eastAsia" w:ascii="宋体" w:hAnsi="宋体" w:cs="宋体"/>
                <w:szCs w:val="21"/>
                <w:lang w:val="en-GB"/>
              </w:rPr>
            </w:pPr>
            <w:r>
              <w:rPr>
                <w:rFonts w:hint="eastAsia" w:ascii="宋体" w:hAnsi="宋体" w:cs="宋体"/>
                <w:szCs w:val="21"/>
              </w:rPr>
              <w:t>1.</w:t>
            </w:r>
            <w:r>
              <w:rPr>
                <w:rFonts w:hint="eastAsia" w:ascii="宋体" w:hAnsi="宋体" w:cs="宋体"/>
                <w:szCs w:val="21"/>
                <w:lang w:val="en-GB"/>
              </w:rPr>
              <w:t>拟派项目负责人具有一级建筑工程专业建造师得</w:t>
            </w:r>
            <w:r>
              <w:rPr>
                <w:rFonts w:hint="eastAsia" w:ascii="宋体" w:hAnsi="宋体" w:cs="宋体"/>
                <w:szCs w:val="21"/>
              </w:rPr>
              <w:t>2</w:t>
            </w:r>
            <w:r>
              <w:rPr>
                <w:rFonts w:hint="eastAsia" w:ascii="宋体" w:hAnsi="宋体" w:cs="宋体"/>
                <w:szCs w:val="21"/>
                <w:lang w:val="en-GB"/>
              </w:rPr>
              <w:t>分；具有二级建筑工程专业建造师得1分；</w:t>
            </w:r>
          </w:p>
          <w:p>
            <w:pPr>
              <w:tabs>
                <w:tab w:val="left" w:pos="3870"/>
                <w:tab w:val="left" w:pos="4085"/>
              </w:tabs>
              <w:snapToGrid w:val="0"/>
              <w:spacing w:after="120" w:afterLines="50" w:line="380" w:lineRule="exact"/>
              <w:jc w:val="left"/>
              <w:rPr>
                <w:rFonts w:hint="eastAsia" w:ascii="宋体" w:hAnsi="宋体" w:eastAsia="宋体" w:cs="宋体"/>
                <w:szCs w:val="21"/>
                <w:lang w:val="en-US" w:eastAsia="zh-CN"/>
              </w:rPr>
            </w:pPr>
            <w:r>
              <w:rPr>
                <w:rFonts w:hint="eastAsia"/>
              </w:rPr>
              <w:t>2.</w:t>
            </w:r>
            <w:r>
              <w:rPr>
                <w:rFonts w:hint="eastAsia" w:ascii="宋体" w:hAnsi="宋体" w:cs="宋体"/>
                <w:szCs w:val="21"/>
                <w:lang w:val="en-GB"/>
              </w:rPr>
              <w:t>拟派项目技术负责人具有高级工程师得</w:t>
            </w:r>
            <w:r>
              <w:rPr>
                <w:rFonts w:hint="eastAsia" w:ascii="宋体" w:hAnsi="宋体" w:cs="宋体"/>
                <w:szCs w:val="21"/>
              </w:rPr>
              <w:t>2</w:t>
            </w:r>
            <w:r>
              <w:rPr>
                <w:rFonts w:hint="eastAsia" w:ascii="宋体" w:hAnsi="宋体" w:cs="宋体"/>
                <w:szCs w:val="21"/>
                <w:lang w:val="en-GB"/>
              </w:rPr>
              <w:t>分；</w:t>
            </w:r>
            <w:r>
              <w:rPr>
                <w:rFonts w:hint="eastAsia" w:ascii="宋体" w:hAnsi="宋体" w:cs="宋体"/>
                <w:szCs w:val="21"/>
                <w:lang w:val="en-GB" w:eastAsia="zh-CN"/>
              </w:rPr>
              <w:t>具有中级工程师得</w:t>
            </w:r>
            <w:r>
              <w:rPr>
                <w:rFonts w:hint="eastAsia" w:ascii="宋体" w:hAnsi="宋体" w:cs="宋体"/>
                <w:szCs w:val="21"/>
                <w:lang w:val="en-US" w:eastAsia="zh-CN"/>
              </w:rPr>
              <w:t>1分；</w:t>
            </w:r>
          </w:p>
          <w:p>
            <w:pPr>
              <w:spacing w:line="320" w:lineRule="exact"/>
              <w:jc w:val="left"/>
              <w:rPr>
                <w:rFonts w:hint="eastAsia" w:ascii="宋体" w:hAnsi="宋体"/>
                <w:sz w:val="24"/>
              </w:rPr>
            </w:pPr>
            <w:r>
              <w:rPr>
                <w:rFonts w:hint="eastAsia" w:ascii="宋体" w:hAnsi="宋体" w:cs="宋体"/>
                <w:szCs w:val="21"/>
                <w:lang w:val="en-GB"/>
              </w:rPr>
              <w:t>（注：须提供证书原件及复印件，社保证明材料原件及复印件，无原件不得分。）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3</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拟派班组成员情况</w:t>
            </w:r>
          </w:p>
        </w:tc>
        <w:tc>
          <w:tcPr>
            <w:tcW w:w="6313" w:type="dxa"/>
            <w:noWrap w:val="0"/>
            <w:vAlign w:val="center"/>
          </w:tcPr>
          <w:p>
            <w:pPr>
              <w:tabs>
                <w:tab w:val="left" w:pos="3870"/>
                <w:tab w:val="left" w:pos="4085"/>
              </w:tabs>
              <w:snapToGrid w:val="0"/>
              <w:spacing w:after="120" w:afterLines="50" w:line="300" w:lineRule="exact"/>
              <w:jc w:val="left"/>
              <w:rPr>
                <w:rFonts w:hint="eastAsia" w:ascii="宋体" w:hAnsi="宋体" w:cs="宋体"/>
                <w:szCs w:val="21"/>
                <w:lang w:val="en-GB"/>
              </w:rPr>
            </w:pPr>
            <w:r>
              <w:rPr>
                <w:rFonts w:hint="eastAsia" w:ascii="宋体" w:hAnsi="宋体" w:cs="宋体"/>
                <w:szCs w:val="21"/>
                <w:lang w:val="en-GB"/>
              </w:rPr>
              <w:t>配备施工员得</w:t>
            </w:r>
            <w:r>
              <w:rPr>
                <w:rFonts w:hint="eastAsia" w:ascii="宋体" w:hAnsi="宋体" w:cs="宋体"/>
                <w:szCs w:val="21"/>
              </w:rPr>
              <w:t>1</w:t>
            </w:r>
            <w:r>
              <w:rPr>
                <w:rFonts w:hint="eastAsia" w:ascii="宋体" w:hAnsi="宋体" w:cs="宋体"/>
                <w:szCs w:val="21"/>
                <w:lang w:val="en-GB"/>
              </w:rPr>
              <w:t>分；</w:t>
            </w:r>
          </w:p>
          <w:p>
            <w:pPr>
              <w:tabs>
                <w:tab w:val="left" w:pos="3870"/>
                <w:tab w:val="left" w:pos="4085"/>
              </w:tabs>
              <w:snapToGrid w:val="0"/>
              <w:spacing w:after="120" w:afterLines="50" w:line="300" w:lineRule="exact"/>
              <w:jc w:val="left"/>
              <w:rPr>
                <w:rFonts w:hint="eastAsia" w:ascii="宋体" w:hAnsi="宋体" w:cs="宋体"/>
                <w:szCs w:val="21"/>
                <w:lang w:val="en-GB"/>
              </w:rPr>
            </w:pPr>
            <w:r>
              <w:rPr>
                <w:rFonts w:hint="eastAsia" w:ascii="宋体" w:hAnsi="宋体" w:cs="宋体"/>
                <w:szCs w:val="21"/>
                <w:lang w:val="en-GB"/>
              </w:rPr>
              <w:t>配备质检员得1分；</w:t>
            </w:r>
          </w:p>
          <w:p>
            <w:pPr>
              <w:tabs>
                <w:tab w:val="left" w:pos="3870"/>
                <w:tab w:val="left" w:pos="4085"/>
              </w:tabs>
              <w:snapToGrid w:val="0"/>
              <w:spacing w:after="120" w:afterLines="50" w:line="300" w:lineRule="exact"/>
              <w:jc w:val="left"/>
              <w:rPr>
                <w:rFonts w:hint="eastAsia" w:ascii="宋体" w:hAnsi="宋体" w:cs="宋体"/>
                <w:szCs w:val="21"/>
                <w:lang w:val="en-GB"/>
              </w:rPr>
            </w:pPr>
            <w:r>
              <w:rPr>
                <w:rFonts w:hint="eastAsia" w:ascii="宋体" w:hAnsi="宋体" w:cs="宋体"/>
                <w:szCs w:val="21"/>
                <w:lang w:val="en-GB"/>
              </w:rPr>
              <w:t>配备安全生产管理员（提供</w:t>
            </w:r>
            <w:r>
              <w:rPr>
                <w:rFonts w:hint="eastAsia" w:ascii="宋体" w:hAnsi="宋体" w:cs="宋体"/>
                <w:szCs w:val="21"/>
              </w:rPr>
              <w:t>C证</w:t>
            </w:r>
            <w:r>
              <w:rPr>
                <w:rFonts w:hint="eastAsia" w:ascii="宋体" w:hAnsi="宋体" w:cs="宋体"/>
                <w:szCs w:val="21"/>
                <w:lang w:val="en-GB"/>
              </w:rPr>
              <w:t>）得1分；</w:t>
            </w:r>
          </w:p>
          <w:p>
            <w:pPr>
              <w:spacing w:line="300" w:lineRule="exact"/>
              <w:rPr>
                <w:rFonts w:hint="eastAsia" w:ascii="宋体" w:hAnsi="宋体"/>
                <w:sz w:val="24"/>
              </w:rPr>
            </w:pPr>
            <w:r>
              <w:rPr>
                <w:rFonts w:hint="eastAsia" w:ascii="宋体" w:hAnsi="宋体" w:cs="宋体"/>
                <w:szCs w:val="21"/>
                <w:lang w:val="en-GB"/>
              </w:rPr>
              <w:t>（注：须提供证书原件及复印件，持有证书在有效期内的，社保证明材料原件及复印件，无原件不得分。）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4</w:t>
            </w:r>
          </w:p>
        </w:tc>
        <w:tc>
          <w:tcPr>
            <w:tcW w:w="1810" w:type="dxa"/>
            <w:noWrap w:val="0"/>
            <w:vAlign w:val="center"/>
          </w:tcPr>
          <w:p>
            <w:pPr>
              <w:spacing w:line="320" w:lineRule="exact"/>
              <w:jc w:val="center"/>
              <w:rPr>
                <w:rFonts w:hint="eastAsia" w:ascii="宋体" w:hAnsi="宋体"/>
                <w:color w:val="auto"/>
                <w:sz w:val="24"/>
              </w:rPr>
            </w:pPr>
            <w:r>
              <w:rPr>
                <w:rFonts w:hint="eastAsia" w:ascii="宋体" w:hAnsi="宋体" w:cs="宋体"/>
                <w:color w:val="auto"/>
                <w:szCs w:val="21"/>
              </w:rPr>
              <w:t>资质信用荣誉</w:t>
            </w:r>
          </w:p>
        </w:tc>
        <w:tc>
          <w:tcPr>
            <w:tcW w:w="6313" w:type="dxa"/>
            <w:noWrap w:val="0"/>
            <w:vAlign w:val="center"/>
          </w:tcPr>
          <w:p>
            <w:pPr>
              <w:tabs>
                <w:tab w:val="left" w:pos="3870"/>
                <w:tab w:val="left" w:pos="4085"/>
              </w:tabs>
              <w:snapToGrid w:val="0"/>
              <w:spacing w:after="120" w:afterLines="50" w:line="300" w:lineRule="exact"/>
              <w:jc w:val="left"/>
              <w:rPr>
                <w:rFonts w:hint="eastAsia" w:ascii="宋体" w:hAnsi="宋体" w:cs="宋体"/>
                <w:color w:val="auto"/>
                <w:szCs w:val="21"/>
                <w:lang w:val="en-GB"/>
              </w:rPr>
            </w:pPr>
            <w:r>
              <w:rPr>
                <w:rFonts w:hint="eastAsia" w:ascii="宋体" w:hAnsi="宋体" w:cs="宋体"/>
                <w:color w:val="auto"/>
                <w:szCs w:val="21"/>
              </w:rPr>
              <w:t>1.</w:t>
            </w:r>
            <w:r>
              <w:rPr>
                <w:rFonts w:hint="eastAsia" w:ascii="宋体" w:hAnsi="宋体" w:cs="宋体"/>
                <w:color w:val="auto"/>
                <w:szCs w:val="21"/>
                <w:lang w:val="en-GB"/>
              </w:rPr>
              <w:t>投标人具有1S09001质量管理体系认证证书的得</w:t>
            </w:r>
            <w:r>
              <w:rPr>
                <w:rFonts w:hint="eastAsia" w:ascii="宋体" w:hAnsi="宋体" w:cs="宋体"/>
                <w:color w:val="auto"/>
                <w:szCs w:val="21"/>
              </w:rPr>
              <w:t>2</w:t>
            </w:r>
            <w:r>
              <w:rPr>
                <w:rFonts w:hint="eastAsia" w:ascii="宋体" w:hAnsi="宋体" w:cs="宋体"/>
                <w:color w:val="auto"/>
                <w:szCs w:val="21"/>
                <w:lang w:val="en-GB"/>
              </w:rPr>
              <w:t>分；</w:t>
            </w:r>
          </w:p>
          <w:p>
            <w:pPr>
              <w:tabs>
                <w:tab w:val="left" w:pos="3870"/>
                <w:tab w:val="left" w:pos="4085"/>
              </w:tabs>
              <w:snapToGrid w:val="0"/>
              <w:spacing w:after="120" w:afterLines="50" w:line="300" w:lineRule="exact"/>
              <w:jc w:val="left"/>
              <w:rPr>
                <w:rFonts w:hint="eastAsia" w:ascii="宋体" w:hAnsi="宋体" w:cs="宋体"/>
                <w:color w:val="auto"/>
                <w:szCs w:val="21"/>
                <w:lang w:val="en-GB"/>
              </w:rPr>
            </w:pPr>
            <w:r>
              <w:rPr>
                <w:rFonts w:hint="eastAsia" w:ascii="宋体" w:hAnsi="宋体" w:cs="宋体"/>
                <w:color w:val="auto"/>
                <w:szCs w:val="21"/>
              </w:rPr>
              <w:t>2.</w:t>
            </w:r>
            <w:r>
              <w:rPr>
                <w:rFonts w:hint="eastAsia" w:ascii="宋体" w:hAnsi="宋体" w:cs="宋体"/>
                <w:color w:val="auto"/>
                <w:szCs w:val="21"/>
                <w:lang w:val="en-GB"/>
              </w:rPr>
              <w:t>投标人具有IS014001的环境管理体系认证的得</w:t>
            </w:r>
            <w:r>
              <w:rPr>
                <w:rFonts w:hint="eastAsia" w:ascii="宋体" w:hAnsi="宋体" w:cs="宋体"/>
                <w:color w:val="auto"/>
                <w:szCs w:val="21"/>
              </w:rPr>
              <w:t>2</w:t>
            </w:r>
            <w:r>
              <w:rPr>
                <w:rFonts w:hint="eastAsia" w:ascii="宋体" w:hAnsi="宋体" w:cs="宋体"/>
                <w:color w:val="auto"/>
                <w:szCs w:val="21"/>
                <w:lang w:val="en-GB"/>
              </w:rPr>
              <w:t>分：</w:t>
            </w:r>
          </w:p>
          <w:p>
            <w:pPr>
              <w:tabs>
                <w:tab w:val="left" w:pos="3870"/>
                <w:tab w:val="left" w:pos="4085"/>
              </w:tabs>
              <w:snapToGrid w:val="0"/>
              <w:spacing w:after="120" w:afterLines="50" w:line="300" w:lineRule="exact"/>
              <w:jc w:val="left"/>
              <w:rPr>
                <w:rFonts w:ascii="宋体" w:hAnsi="宋体" w:cs="宋体"/>
                <w:color w:val="auto"/>
                <w:szCs w:val="21"/>
                <w:lang w:val="en-GB"/>
              </w:rPr>
            </w:pPr>
            <w:r>
              <w:rPr>
                <w:rFonts w:hint="eastAsia" w:ascii="宋体" w:hAnsi="宋体" w:cs="宋体"/>
                <w:color w:val="auto"/>
                <w:szCs w:val="21"/>
              </w:rPr>
              <w:t>3.</w:t>
            </w:r>
            <w:r>
              <w:rPr>
                <w:rFonts w:hint="eastAsia" w:ascii="宋体" w:hAnsi="宋体" w:cs="宋体"/>
                <w:color w:val="auto"/>
                <w:szCs w:val="21"/>
                <w:lang w:val="en-GB"/>
              </w:rPr>
              <w:t>投标人具有 OHSAS18001职业健康安全管理体系认证证书的得</w:t>
            </w:r>
            <w:r>
              <w:rPr>
                <w:rFonts w:hint="eastAsia" w:ascii="宋体" w:hAnsi="宋体" w:cs="宋体"/>
                <w:color w:val="auto"/>
                <w:szCs w:val="21"/>
              </w:rPr>
              <w:t>2</w:t>
            </w:r>
            <w:r>
              <w:rPr>
                <w:rFonts w:hint="eastAsia" w:ascii="宋体" w:hAnsi="宋体" w:cs="宋体"/>
                <w:color w:val="auto"/>
                <w:szCs w:val="21"/>
                <w:lang w:val="en-GB"/>
              </w:rPr>
              <w:t>分。</w:t>
            </w:r>
          </w:p>
          <w:p>
            <w:pPr>
              <w:spacing w:line="300" w:lineRule="exact"/>
              <w:rPr>
                <w:rFonts w:hint="eastAsia" w:ascii="宋体" w:hAnsi="宋体"/>
                <w:color w:val="auto"/>
                <w:sz w:val="24"/>
              </w:rPr>
            </w:pPr>
            <w:r>
              <w:rPr>
                <w:rFonts w:hint="eastAsia" w:ascii="宋体" w:hAnsi="宋体" w:cs="宋体"/>
                <w:color w:val="auto"/>
                <w:szCs w:val="21"/>
                <w:lang w:val="en-GB"/>
              </w:rPr>
              <w:t>（注：需提供证书原件，无原件不得分。）</w:t>
            </w:r>
          </w:p>
        </w:tc>
        <w:tc>
          <w:tcPr>
            <w:tcW w:w="900" w:type="dxa"/>
            <w:noWrap w:val="0"/>
            <w:vAlign w:val="center"/>
          </w:tcPr>
          <w:p>
            <w:pPr>
              <w:spacing w:line="320" w:lineRule="exact"/>
              <w:jc w:val="center"/>
              <w:rPr>
                <w:rFonts w:hint="eastAsia" w:ascii="宋体" w:hAnsi="宋体"/>
                <w:color w:val="auto"/>
                <w:sz w:val="24"/>
              </w:rPr>
            </w:pPr>
            <w:r>
              <w:rPr>
                <w:rFonts w:hint="eastAsia" w:ascii="宋体" w:hAnsi="宋体"/>
                <w:color w:val="auto"/>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5</w:t>
            </w:r>
          </w:p>
        </w:tc>
        <w:tc>
          <w:tcPr>
            <w:tcW w:w="1810" w:type="dxa"/>
            <w:noWrap w:val="0"/>
            <w:vAlign w:val="center"/>
          </w:tcPr>
          <w:p>
            <w:pPr>
              <w:spacing w:line="320" w:lineRule="exact"/>
              <w:jc w:val="center"/>
              <w:rPr>
                <w:rFonts w:hint="eastAsia" w:ascii="宋体" w:hAnsi="宋体" w:cs="宋体"/>
                <w:color w:val="000000"/>
                <w:sz w:val="24"/>
              </w:rPr>
            </w:pPr>
            <w:r>
              <w:rPr>
                <w:rFonts w:hint="eastAsia" w:ascii="宋体" w:hAnsi="宋体" w:cs="宋体"/>
                <w:color w:val="000000"/>
                <w:sz w:val="24"/>
              </w:rPr>
              <w:t>业绩</w:t>
            </w:r>
          </w:p>
        </w:tc>
        <w:tc>
          <w:tcPr>
            <w:tcW w:w="6313" w:type="dxa"/>
            <w:noWrap w:val="0"/>
            <w:vAlign w:val="center"/>
          </w:tcPr>
          <w:p>
            <w:pPr>
              <w:tabs>
                <w:tab w:val="left" w:pos="3870"/>
                <w:tab w:val="left" w:pos="4085"/>
              </w:tabs>
              <w:snapToGrid w:val="0"/>
              <w:spacing w:after="120" w:afterLines="50" w:line="380" w:lineRule="exact"/>
              <w:jc w:val="left"/>
              <w:rPr>
                <w:rFonts w:hint="eastAsia" w:ascii="宋体" w:hAnsi="宋体" w:cs="宋体"/>
                <w:szCs w:val="21"/>
                <w:lang w:val="en-GB"/>
              </w:rPr>
            </w:pPr>
            <w:r>
              <w:rPr>
                <w:rFonts w:hint="eastAsia" w:ascii="宋体" w:hAnsi="宋体" w:cs="宋体"/>
                <w:szCs w:val="21"/>
                <w:lang w:val="en-GB"/>
              </w:rPr>
              <w:t>投标人提供201</w:t>
            </w:r>
            <w:r>
              <w:rPr>
                <w:rFonts w:hint="eastAsia" w:ascii="宋体" w:hAnsi="宋体" w:cs="宋体"/>
                <w:szCs w:val="21"/>
              </w:rPr>
              <w:t>6</w:t>
            </w:r>
            <w:r>
              <w:rPr>
                <w:rFonts w:hint="eastAsia" w:ascii="宋体" w:hAnsi="宋体" w:cs="宋体"/>
                <w:szCs w:val="21"/>
                <w:lang w:val="en-GB"/>
              </w:rPr>
              <w:t>年</w:t>
            </w:r>
            <w:r>
              <w:rPr>
                <w:rFonts w:hint="eastAsia" w:ascii="宋体" w:hAnsi="宋体" w:cs="宋体"/>
                <w:szCs w:val="21"/>
              </w:rPr>
              <w:t>1</w:t>
            </w:r>
            <w:r>
              <w:rPr>
                <w:rFonts w:hint="eastAsia" w:ascii="宋体" w:hAnsi="宋体" w:cs="宋体"/>
                <w:szCs w:val="21"/>
                <w:lang w:val="en-GB"/>
              </w:rPr>
              <w:t>月1日起取得过类似大棚项目业绩的，每提供一项的业绩证明材料的，得</w:t>
            </w:r>
            <w:r>
              <w:rPr>
                <w:rFonts w:hint="eastAsia" w:ascii="宋体" w:hAnsi="宋体" w:cs="宋体"/>
                <w:szCs w:val="21"/>
                <w:lang w:val="en-US" w:eastAsia="zh-CN"/>
              </w:rPr>
              <w:t>1</w:t>
            </w:r>
            <w:r>
              <w:rPr>
                <w:rFonts w:hint="eastAsia" w:ascii="宋体" w:hAnsi="宋体" w:cs="宋体"/>
                <w:szCs w:val="21"/>
                <w:lang w:val="en-GB"/>
              </w:rPr>
              <w:t>分；本项目最高得</w:t>
            </w:r>
            <w:r>
              <w:rPr>
                <w:rFonts w:hint="eastAsia" w:ascii="宋体" w:hAnsi="宋体" w:cs="宋体"/>
                <w:szCs w:val="21"/>
                <w:lang w:val="en-US" w:eastAsia="zh-CN"/>
              </w:rPr>
              <w:t>4</w:t>
            </w:r>
            <w:r>
              <w:rPr>
                <w:rFonts w:hint="eastAsia" w:ascii="宋体" w:hAnsi="宋体" w:cs="宋体"/>
                <w:szCs w:val="21"/>
              </w:rPr>
              <w:t>分。中标之后</w:t>
            </w:r>
            <w:r>
              <w:rPr>
                <w:rFonts w:hint="eastAsia" w:ascii="宋体" w:hAnsi="宋体" w:cs="宋体"/>
                <w:szCs w:val="21"/>
                <w:lang w:val="en-GB"/>
              </w:rPr>
              <w:t>业主有权对中标单位业绩进行实地抽查，如发现与标书严重不符或弄虚作假，将取消其中标资格；</w:t>
            </w:r>
          </w:p>
          <w:p>
            <w:pPr>
              <w:spacing w:line="320" w:lineRule="exact"/>
              <w:rPr>
                <w:rFonts w:hint="eastAsia" w:ascii="宋体" w:hAnsi="宋体" w:cs="宋体"/>
                <w:color w:val="000000"/>
                <w:sz w:val="24"/>
              </w:rPr>
            </w:pPr>
            <w:r>
              <w:rPr>
                <w:rFonts w:hint="eastAsia" w:ascii="宋体" w:hAnsi="宋体" w:cs="宋体"/>
                <w:szCs w:val="21"/>
                <w:lang w:val="en-GB"/>
              </w:rPr>
              <w:t>（注：业绩证明材料应同时提供合同原件及工程验收资料，未能提供原件的不得分）</w:t>
            </w:r>
          </w:p>
        </w:tc>
        <w:tc>
          <w:tcPr>
            <w:tcW w:w="900" w:type="dxa"/>
            <w:noWrap w:val="0"/>
            <w:vAlign w:val="center"/>
          </w:tcPr>
          <w:p>
            <w:pPr>
              <w:spacing w:line="320" w:lineRule="exact"/>
              <w:jc w:val="center"/>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6</w:t>
            </w:r>
          </w:p>
        </w:tc>
        <w:tc>
          <w:tcPr>
            <w:tcW w:w="1810" w:type="dxa"/>
            <w:noWrap w:val="0"/>
            <w:vAlign w:val="center"/>
          </w:tcPr>
          <w:p>
            <w:pPr>
              <w:spacing w:line="320" w:lineRule="exact"/>
              <w:jc w:val="center"/>
              <w:rPr>
                <w:rFonts w:hint="eastAsia" w:ascii="宋体" w:hAnsi="宋体" w:cs="宋体"/>
                <w:color w:val="000000"/>
                <w:sz w:val="24"/>
              </w:rPr>
            </w:pPr>
            <w:r>
              <w:rPr>
                <w:rFonts w:hint="eastAsia" w:ascii="宋体" w:hAnsi="宋体" w:cs="宋体"/>
                <w:color w:val="000000"/>
                <w:sz w:val="24"/>
              </w:rPr>
              <w:t>样品</w:t>
            </w:r>
          </w:p>
        </w:tc>
        <w:tc>
          <w:tcPr>
            <w:tcW w:w="6313" w:type="dxa"/>
            <w:noWrap w:val="0"/>
            <w:vAlign w:val="center"/>
          </w:tcPr>
          <w:p>
            <w:pPr>
              <w:widowControl/>
              <w:jc w:val="left"/>
              <w:textAlignment w:val="center"/>
              <w:rPr>
                <w:rFonts w:hint="eastAsia"/>
              </w:rPr>
            </w:pPr>
            <w:r>
              <w:rPr>
                <w:rFonts w:hint="eastAsia"/>
              </w:rPr>
              <w:t>1、柱头：宽度492.5mm、高度383mm（误差不超过正负5mm），厚度≥2.0mm；镀铝锌板材质，一体冲压成型；材质、规格及工艺正确，样品美观且能提供产品合格证及产品检测报告的得2分；提供样品材质正确，产品检测报告和产品合格证每缺一项扣0.5分；只提供样品的得1分;</w:t>
            </w:r>
          </w:p>
          <w:p>
            <w:pPr>
              <w:pStyle w:val="2"/>
              <w:ind w:firstLine="0" w:firstLineChars="0"/>
              <w:rPr>
                <w:rFonts w:hint="eastAsia"/>
              </w:rPr>
            </w:pPr>
            <w:r>
              <w:rPr>
                <w:rFonts w:hint="eastAsia"/>
              </w:rPr>
              <w:t>2、60*1.5子母弯拱及固定弯拱法兰（50cm长），直径60mm，厚度≥1.5mm，热镀锌材质，子母弯拱均采用一体挤压成型；固定法兰：高115mm，宽145mm，厚度≥2.5mm，材质为镀铝锌材质，材质、规格及工艺正确、子母弯拱可以牢固对接，且可以通过固定法兰的固定在柱头上的，且能提供产品合格证及产品检测报告的得3分；产品合格证或产品检测报告每缺一项扣0.5分；弯拱直径和厚度错误、固定法兰材质和厚度错误的，得0分；</w:t>
            </w:r>
          </w:p>
          <w:p>
            <w:pPr>
              <w:pStyle w:val="2"/>
              <w:ind w:firstLine="0" w:firstLineChars="0"/>
              <w:rPr>
                <w:rFonts w:hint="eastAsia"/>
              </w:rPr>
            </w:pPr>
            <w:r>
              <w:rPr>
                <w:rFonts w:hint="eastAsia"/>
              </w:rPr>
              <w:t>3、立柱固定柱头法兰：宽160mm、高145mm（误差不超过正负5mm），厚度≥2.5mm，镀铝锌板材质、一体冲压成型，样品材质、规格及工艺正确、样品美观、通过五金件可以牢固的固定在柱头上的，能提供产品合格证及产品检测报告的得2分；产品合格证或产品检测报告每缺一项扣0.5分；</w:t>
            </w:r>
          </w:p>
          <w:p>
            <w:pPr>
              <w:pStyle w:val="2"/>
              <w:ind w:firstLine="0" w:firstLineChars="0"/>
              <w:rPr>
                <w:rFonts w:hint="eastAsia"/>
              </w:rPr>
            </w:pPr>
            <w:r>
              <w:rPr>
                <w:rFonts w:hint="eastAsia"/>
              </w:rPr>
              <w:t>4、天沟（长40-50cm）：展开宽度≥500mm，厚度≥2.3mm，黑件加工后，再进行热浸镀锌处理；制造工艺正确，符合规格要求的，能够组装在柱头上的，展开宽度≥500mm，能提供产品合格证及产品检测报告的得3分；产品合格证或产品检测报告每缺一项扣0.5分；天沟直接采用镀锌板的（展开宽度在450mm-500mm之间）、能够组装在柱头上得1分；天沟展开宽度小于450mm的或天沟无法进行组装的，得0分；</w:t>
            </w:r>
          </w:p>
          <w:p>
            <w:pPr>
              <w:pStyle w:val="2"/>
              <w:ind w:firstLine="0" w:firstLineChars="0"/>
              <w:rPr>
                <w:rFonts w:hint="eastAsia"/>
              </w:rPr>
            </w:pPr>
            <w:r>
              <w:rPr>
                <w:rFonts w:hint="eastAsia"/>
              </w:rPr>
              <w:t>5、顶部大开窗机构：通风臂活页法兰：宽102mm、高159mm（误差不超过正负5mm），厚度≥3mm，热镀锌材质，一体冲压成型；通风臂：60*30mm热浸镀锌管，切取约40cm长度（安装铜销）；材质和规格、制造工艺正确，采用宝钢275g热镀锌材质，并且能够组成将通风臂活页法兰、通风臂（含铜销），科学牢固的安装在弯拱上的，能提供产品合格证及产品检测报告的，得3分；产品合格证或产品检测报告每缺一项扣0.5分；材质正确，能够牢固安装在弯拱上，得1分；无法进行安装的，得0分；</w:t>
            </w:r>
          </w:p>
          <w:p>
            <w:pPr>
              <w:pStyle w:val="2"/>
              <w:ind w:firstLine="0" w:firstLineChars="0"/>
              <w:rPr>
                <w:rFonts w:hint="eastAsia"/>
              </w:rPr>
            </w:pPr>
            <w:r>
              <w:rPr>
                <w:rFonts w:hint="eastAsia"/>
              </w:rPr>
              <w:t>6、以上样品安装分：能够将上述1-5样品全部组装到一起的，以上所有样品能够牢固且科学的、美观的组装到一起的，得2分；不能安装或安装不匹配的得0分;</w:t>
            </w:r>
          </w:p>
          <w:p>
            <w:pPr>
              <w:pStyle w:val="2"/>
              <w:ind w:firstLine="0" w:firstLineChars="0"/>
              <w:rPr>
                <w:rFonts w:hint="eastAsia"/>
              </w:rPr>
            </w:pPr>
            <w:r>
              <w:rPr>
                <w:rFonts w:hint="eastAsia"/>
              </w:rPr>
              <w:t>注：以上样品必须组装成一套，交给评委组，并做好每个样品的标识，否则样品不予以接受，材质错误或无样品的均不得分，对中标单位样品进行留存，未中标的进行退还，中标后必须提供与样品相符产品，如提供产品与样品不符合将不予验收。</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rPr>
              <w:t>15</w:t>
            </w:r>
            <w:r>
              <w:rPr>
                <w:rFonts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eastAsia="宋体"/>
                <w:sz w:val="24"/>
                <w:lang w:val="en-US" w:eastAsia="zh-CN"/>
              </w:rPr>
            </w:pPr>
            <w:r>
              <w:rPr>
                <w:rFonts w:hint="eastAsia" w:ascii="宋体" w:hAnsi="宋体"/>
                <w:sz w:val="24"/>
                <w:lang w:val="en-US" w:eastAsia="zh-CN"/>
              </w:rPr>
              <w:t>7</w:t>
            </w:r>
          </w:p>
        </w:tc>
        <w:tc>
          <w:tcPr>
            <w:tcW w:w="1810" w:type="dxa"/>
            <w:noWrap w:val="0"/>
            <w:vAlign w:val="center"/>
          </w:tcPr>
          <w:p>
            <w:pPr>
              <w:spacing w:line="320" w:lineRule="exact"/>
              <w:jc w:val="center"/>
              <w:rPr>
                <w:rFonts w:hint="eastAsia" w:ascii="宋体" w:hAnsi="宋体" w:cs="宋体"/>
                <w:szCs w:val="21"/>
              </w:rPr>
            </w:pPr>
            <w:r>
              <w:rPr>
                <w:rFonts w:hint="eastAsia" w:ascii="宋体" w:hAnsi="宋体" w:cs="宋体"/>
                <w:szCs w:val="21"/>
              </w:rPr>
              <w:t>施工安装节点图</w:t>
            </w:r>
          </w:p>
        </w:tc>
        <w:tc>
          <w:tcPr>
            <w:tcW w:w="6313" w:type="dxa"/>
            <w:noWrap w:val="0"/>
            <w:vAlign w:val="center"/>
          </w:tcPr>
          <w:p>
            <w:pPr>
              <w:spacing w:line="320" w:lineRule="exact"/>
              <w:rPr>
                <w:rFonts w:hint="eastAsia" w:ascii="宋体" w:hAnsi="宋体" w:cs="宋体"/>
                <w:szCs w:val="21"/>
                <w:lang w:val="en-GB"/>
              </w:rPr>
            </w:pPr>
            <w:r>
              <w:rPr>
                <w:rFonts w:hint="eastAsia"/>
              </w:rPr>
              <w:t>提供完整的顶部大开窗系统安装节点图（包含顶部大开窗总体图、柱头和弯拱及通风臂及法兰等拼装节点图等）得</w:t>
            </w:r>
            <w:r>
              <w:rPr>
                <w:rFonts w:hint="eastAsia"/>
                <w:lang w:val="en-US" w:eastAsia="zh-CN"/>
              </w:rPr>
              <w:t>2</w:t>
            </w:r>
            <w:r>
              <w:rPr>
                <w:rFonts w:hint="eastAsia"/>
              </w:rPr>
              <w:t>分，缺一项扣0.5分，一项未提供的不得分。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lang w:val="en-US" w:eastAsia="zh-CN"/>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eastAsia="宋体"/>
                <w:sz w:val="24"/>
                <w:lang w:eastAsia="zh-CN"/>
              </w:rPr>
            </w:pPr>
            <w:r>
              <w:rPr>
                <w:rFonts w:hint="eastAsia" w:ascii="宋体" w:hAnsi="宋体"/>
                <w:sz w:val="24"/>
                <w:lang w:val="en-US" w:eastAsia="zh-CN"/>
              </w:rPr>
              <w:t>8</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PPT演示视频</w:t>
            </w:r>
          </w:p>
        </w:tc>
        <w:tc>
          <w:tcPr>
            <w:tcW w:w="6313" w:type="dxa"/>
            <w:noWrap w:val="0"/>
            <w:vAlign w:val="center"/>
          </w:tcPr>
          <w:p>
            <w:pPr>
              <w:spacing w:line="320" w:lineRule="exact"/>
              <w:rPr>
                <w:rFonts w:ascii="宋体" w:hAnsi="宋体"/>
                <w:szCs w:val="21"/>
              </w:rPr>
            </w:pPr>
            <w:r>
              <w:rPr>
                <w:rFonts w:hint="eastAsia" w:ascii="宋体" w:hAnsi="宋体" w:cs="宋体"/>
                <w:szCs w:val="21"/>
                <w:lang w:val="en-GB"/>
              </w:rPr>
              <w:t>投标人提供</w:t>
            </w:r>
            <w:r>
              <w:rPr>
                <w:rFonts w:hint="eastAsia" w:ascii="宋体" w:hAnsi="宋体" w:cs="宋体"/>
                <w:szCs w:val="21"/>
              </w:rPr>
              <w:t>PPT演示视频，视频内容对大棚的框架特点、顶部大开窗和水肥一体化的设计特点进行介绍，对本项目大棚具体详细的安装方法进行介绍，由评标委员会对投标人提供的PPT演示视频进行评分时间控制在5分钟内；（0-</w:t>
            </w:r>
            <w:r>
              <w:rPr>
                <w:rFonts w:hint="eastAsia" w:ascii="宋体" w:hAnsi="宋体" w:cs="宋体"/>
                <w:szCs w:val="21"/>
                <w:lang w:val="en-US" w:eastAsia="zh-CN"/>
              </w:rPr>
              <w:t>4</w:t>
            </w:r>
            <w:r>
              <w:rPr>
                <w:rFonts w:hint="eastAsia" w:ascii="宋体" w:hAnsi="宋体" w:cs="宋体"/>
                <w:szCs w:val="21"/>
              </w:rPr>
              <w:t>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eastAsia="宋体"/>
                <w:sz w:val="24"/>
                <w:lang w:eastAsia="zh-CN"/>
              </w:rPr>
            </w:pPr>
            <w:r>
              <w:rPr>
                <w:rFonts w:hint="eastAsia" w:ascii="宋体" w:hAnsi="宋体"/>
                <w:sz w:val="24"/>
                <w:lang w:val="en-US" w:eastAsia="zh-CN"/>
              </w:rPr>
              <w:t>9</w:t>
            </w:r>
          </w:p>
        </w:tc>
        <w:tc>
          <w:tcPr>
            <w:tcW w:w="1810" w:type="dxa"/>
            <w:noWrap w:val="0"/>
            <w:vAlign w:val="center"/>
          </w:tcPr>
          <w:p>
            <w:pPr>
              <w:spacing w:line="320" w:lineRule="exact"/>
              <w:jc w:val="center"/>
              <w:rPr>
                <w:rFonts w:hint="eastAsia" w:ascii="宋体" w:hAnsi="宋体" w:cs="宋体"/>
                <w:szCs w:val="21"/>
              </w:rPr>
            </w:pPr>
            <w:r>
              <w:rPr>
                <w:rFonts w:hint="eastAsia" w:ascii="宋体" w:hAnsi="宋体" w:cs="宋体"/>
                <w:szCs w:val="21"/>
              </w:rPr>
              <w:t>工作总体思路及实施方案</w:t>
            </w:r>
          </w:p>
        </w:tc>
        <w:tc>
          <w:tcPr>
            <w:tcW w:w="6313" w:type="dxa"/>
            <w:noWrap w:val="0"/>
            <w:vAlign w:val="center"/>
          </w:tcPr>
          <w:p>
            <w:pPr>
              <w:tabs>
                <w:tab w:val="left" w:pos="3870"/>
                <w:tab w:val="left" w:pos="4085"/>
              </w:tabs>
              <w:snapToGrid w:val="0"/>
              <w:spacing w:after="120" w:afterLines="50" w:line="380" w:lineRule="exact"/>
              <w:jc w:val="left"/>
              <w:rPr>
                <w:rFonts w:hint="eastAsia"/>
                <w:lang w:val="en-GB"/>
              </w:rPr>
            </w:pPr>
            <w:r>
              <w:rPr>
                <w:rFonts w:hint="eastAsia"/>
              </w:rPr>
              <w:t>1.</w:t>
            </w:r>
            <w:r>
              <w:rPr>
                <w:rFonts w:hint="eastAsia"/>
                <w:lang w:val="en-GB"/>
              </w:rPr>
              <w:t>时间保证措施：根据投标人对供货时间、工程进度的控制、对进度影响因素考虑周全程度和响应程度等的措施进行评分；（0</w:t>
            </w:r>
            <w:r>
              <w:rPr>
                <w:rFonts w:hint="eastAsia"/>
              </w:rPr>
              <w:t>-</w:t>
            </w:r>
            <w:r>
              <w:rPr>
                <w:rFonts w:hint="eastAsia"/>
                <w:lang w:val="en-US" w:eastAsia="zh-CN"/>
              </w:rPr>
              <w:t>3</w:t>
            </w:r>
            <w:r>
              <w:rPr>
                <w:rFonts w:hint="eastAsia"/>
                <w:lang w:val="en-GB"/>
              </w:rPr>
              <w:t>分）</w:t>
            </w:r>
          </w:p>
          <w:p>
            <w:pPr>
              <w:spacing w:line="320" w:lineRule="exact"/>
              <w:rPr>
                <w:rFonts w:hint="eastAsia"/>
              </w:rPr>
            </w:pPr>
            <w:r>
              <w:rPr>
                <w:rFonts w:hint="eastAsia"/>
              </w:rPr>
              <w:t>2.</w:t>
            </w:r>
            <w:r>
              <w:rPr>
                <w:rFonts w:hint="eastAsia"/>
                <w:lang w:val="en-GB"/>
              </w:rPr>
              <w:t>质量保证措施：根据投标人对供货的质量、供货的方案、可靠性及技术保障的措施叙述科学合理进行评分；（</w:t>
            </w:r>
            <w:r>
              <w:rPr>
                <w:rFonts w:hint="eastAsia"/>
              </w:rPr>
              <w:t>0-</w:t>
            </w:r>
            <w:r>
              <w:rPr>
                <w:rFonts w:hint="eastAsia"/>
                <w:lang w:val="en-US" w:eastAsia="zh-CN"/>
              </w:rPr>
              <w:t>3</w:t>
            </w:r>
            <w:r>
              <w:rPr>
                <w:rFonts w:hint="eastAsia"/>
              </w:rPr>
              <w:t>分</w:t>
            </w:r>
            <w:r>
              <w:rPr>
                <w:rFonts w:hint="eastAsia"/>
                <w:lang w:val="en-GB"/>
              </w:rPr>
              <w:t>）</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lang w:val="en-US" w:eastAsia="zh-CN"/>
              </w:rPr>
              <w:t>6</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10</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对本项目的了解</w:t>
            </w:r>
          </w:p>
        </w:tc>
        <w:tc>
          <w:tcPr>
            <w:tcW w:w="6313" w:type="dxa"/>
            <w:noWrap w:val="0"/>
            <w:vAlign w:val="center"/>
          </w:tcPr>
          <w:p>
            <w:pPr>
              <w:spacing w:line="320" w:lineRule="exact"/>
              <w:rPr>
                <w:rFonts w:ascii="宋体" w:hAnsi="宋体"/>
                <w:szCs w:val="21"/>
              </w:rPr>
            </w:pPr>
            <w:r>
              <w:rPr>
                <w:rFonts w:hint="eastAsia" w:ascii="宋体" w:hAnsi="宋体" w:cs="宋体"/>
                <w:szCs w:val="21"/>
                <w:lang w:val="en-GB"/>
              </w:rPr>
              <w:t>根据投标人对本项目情况的了解程度及合理化建议等进行评分；（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11</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质保期</w:t>
            </w:r>
          </w:p>
        </w:tc>
        <w:tc>
          <w:tcPr>
            <w:tcW w:w="6313" w:type="dxa"/>
            <w:noWrap w:val="0"/>
            <w:vAlign w:val="center"/>
          </w:tcPr>
          <w:p>
            <w:pPr>
              <w:spacing w:line="320" w:lineRule="exact"/>
              <w:rPr>
                <w:rFonts w:hint="eastAsia" w:ascii="宋体" w:hAnsi="宋体"/>
                <w:sz w:val="24"/>
              </w:rPr>
            </w:pPr>
            <w:r>
              <w:rPr>
                <w:rFonts w:hint="eastAsia" w:ascii="宋体" w:hAnsi="宋体" w:cs="宋体"/>
                <w:szCs w:val="21"/>
                <w:lang w:val="en-GB"/>
              </w:rPr>
              <w:t>符合招标文件质保期要求</w:t>
            </w:r>
            <w:r>
              <w:rPr>
                <w:rFonts w:hint="eastAsia" w:ascii="宋体" w:hAnsi="宋体" w:cs="宋体"/>
                <w:szCs w:val="21"/>
              </w:rPr>
              <w:t>2年</w:t>
            </w:r>
            <w:r>
              <w:rPr>
                <w:rFonts w:hint="eastAsia" w:ascii="宋体" w:hAnsi="宋体" w:cs="宋体"/>
                <w:szCs w:val="21"/>
                <w:lang w:val="en-GB"/>
              </w:rPr>
              <w:t>的不得分，每增加质保期</w:t>
            </w:r>
            <w:r>
              <w:rPr>
                <w:rFonts w:hint="eastAsia" w:ascii="宋体" w:hAnsi="宋体" w:cs="宋体"/>
                <w:szCs w:val="21"/>
              </w:rPr>
              <w:t>1</w:t>
            </w:r>
            <w:r>
              <w:rPr>
                <w:rFonts w:hint="eastAsia" w:ascii="宋体" w:hAnsi="宋体" w:cs="宋体"/>
                <w:szCs w:val="21"/>
                <w:lang w:val="en-GB"/>
              </w:rPr>
              <w:t>年的得</w:t>
            </w:r>
            <w:r>
              <w:rPr>
                <w:rFonts w:hint="eastAsia" w:ascii="宋体" w:hAnsi="宋体" w:cs="宋体"/>
                <w:szCs w:val="21"/>
              </w:rPr>
              <w:t>2分，本项目最高得4分。（注：需提供承诺书）</w:t>
            </w:r>
          </w:p>
        </w:tc>
        <w:tc>
          <w:tcPr>
            <w:tcW w:w="900" w:type="dxa"/>
            <w:noWrap w:val="0"/>
            <w:vAlign w:val="center"/>
          </w:tcPr>
          <w:p>
            <w:pPr>
              <w:spacing w:line="320" w:lineRule="exact"/>
              <w:jc w:val="center"/>
              <w:rPr>
                <w:rFonts w:hint="eastAsia"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spacing w:line="320" w:lineRule="exact"/>
              <w:ind w:right="-25" w:rightChars="-12"/>
              <w:jc w:val="center"/>
              <w:rPr>
                <w:rFonts w:hint="eastAsia" w:ascii="宋体" w:hAnsi="宋体"/>
                <w:sz w:val="24"/>
              </w:rPr>
            </w:pPr>
            <w:r>
              <w:rPr>
                <w:rFonts w:hint="eastAsia" w:ascii="宋体" w:hAnsi="宋体"/>
                <w:sz w:val="24"/>
              </w:rPr>
              <w:t>12</w:t>
            </w:r>
          </w:p>
        </w:tc>
        <w:tc>
          <w:tcPr>
            <w:tcW w:w="1810" w:type="dxa"/>
            <w:noWrap w:val="0"/>
            <w:vAlign w:val="center"/>
          </w:tcPr>
          <w:p>
            <w:pPr>
              <w:spacing w:line="320" w:lineRule="exact"/>
              <w:jc w:val="center"/>
              <w:rPr>
                <w:rFonts w:hint="eastAsia" w:ascii="宋体" w:hAnsi="宋体"/>
                <w:sz w:val="24"/>
              </w:rPr>
            </w:pPr>
            <w:r>
              <w:rPr>
                <w:rFonts w:hint="eastAsia" w:ascii="宋体" w:hAnsi="宋体" w:cs="宋体"/>
                <w:szCs w:val="21"/>
              </w:rPr>
              <w:t>售后服务</w:t>
            </w:r>
          </w:p>
        </w:tc>
        <w:tc>
          <w:tcPr>
            <w:tcW w:w="6313" w:type="dxa"/>
            <w:noWrap w:val="0"/>
            <w:vAlign w:val="center"/>
          </w:tcPr>
          <w:p>
            <w:pPr>
              <w:spacing w:line="320" w:lineRule="exact"/>
              <w:rPr>
                <w:rFonts w:hint="eastAsia" w:ascii="宋体" w:hAnsi="宋体"/>
                <w:sz w:val="24"/>
              </w:rPr>
            </w:pPr>
            <w:r>
              <w:rPr>
                <w:rFonts w:hint="eastAsia" w:ascii="宋体" w:hAnsi="宋体" w:cs="宋体"/>
                <w:szCs w:val="21"/>
                <w:lang w:val="en-GB"/>
              </w:rPr>
              <w:t>根</w:t>
            </w:r>
            <w:r>
              <w:rPr>
                <w:rFonts w:hint="eastAsia"/>
                <w:lang w:val="en-GB"/>
              </w:rPr>
              <w:t>据投标人提供服务机构和人员情况，是否具有较强的服务能力和快速的售后服务响应等进行评分；（</w:t>
            </w:r>
            <w:r>
              <w:rPr>
                <w:rFonts w:hint="eastAsia"/>
              </w:rPr>
              <w:t>0-</w:t>
            </w:r>
            <w:r>
              <w:rPr>
                <w:rFonts w:hint="eastAsia"/>
                <w:lang w:val="en-US" w:eastAsia="zh-CN"/>
              </w:rPr>
              <w:t>2</w:t>
            </w:r>
            <w:r>
              <w:rPr>
                <w:rFonts w:hint="eastAsia"/>
              </w:rPr>
              <w:t>分</w:t>
            </w:r>
            <w:r>
              <w:rPr>
                <w:rFonts w:hint="eastAsia"/>
                <w:lang w:val="en-GB"/>
              </w:rPr>
              <w:t>）</w:t>
            </w:r>
          </w:p>
        </w:tc>
        <w:tc>
          <w:tcPr>
            <w:tcW w:w="900" w:type="dxa"/>
            <w:noWrap w:val="0"/>
            <w:vAlign w:val="center"/>
          </w:tcPr>
          <w:p>
            <w:pPr>
              <w:spacing w:line="320" w:lineRule="exact"/>
              <w:jc w:val="center"/>
              <w:rPr>
                <w:rFonts w:ascii="宋体" w:hAnsi="宋体"/>
                <w:sz w:val="24"/>
              </w:rPr>
            </w:pPr>
            <w:r>
              <w:rPr>
                <w:rFonts w:hint="eastAsia" w:ascii="宋体" w:hAnsi="宋体"/>
                <w:sz w:val="24"/>
                <w:lang w:val="en-US" w:eastAsia="zh-CN"/>
              </w:rPr>
              <w:t>2</w:t>
            </w:r>
            <w:r>
              <w:rPr>
                <w:rFonts w:hint="eastAsia" w:ascii="宋体" w:hAnsi="宋体"/>
                <w:sz w:val="24"/>
              </w:rPr>
              <w:t>分</w:t>
            </w:r>
          </w:p>
        </w:tc>
      </w:tr>
    </w:tbl>
    <w:p>
      <w:pPr>
        <w:tabs>
          <w:tab w:val="left" w:pos="0"/>
        </w:tabs>
        <w:spacing w:line="360" w:lineRule="auto"/>
        <w:ind w:firstLine="542" w:firstLineChars="225"/>
        <w:rPr>
          <w:rFonts w:hint="eastAsia" w:ascii="宋体" w:cs="宋体"/>
          <w:b/>
          <w:sz w:val="24"/>
        </w:rPr>
      </w:pPr>
      <w:r>
        <w:rPr>
          <w:rFonts w:hint="eastAsia" w:ascii="宋体" w:cs="宋体"/>
          <w:b/>
          <w:sz w:val="24"/>
        </w:rPr>
        <w:t>注</w:t>
      </w:r>
      <w:r>
        <w:rPr>
          <w:rFonts w:ascii="宋体" w:cs="宋体"/>
          <w:b/>
          <w:sz w:val="24"/>
        </w:rPr>
        <w:t>：要求提供原件的，不提供不得分</w:t>
      </w:r>
      <w:r>
        <w:rPr>
          <w:rFonts w:hint="eastAsia" w:ascii="宋体" w:cs="宋体"/>
          <w:b/>
          <w:sz w:val="24"/>
        </w:rPr>
        <w:t>。</w:t>
      </w:r>
    </w:p>
    <w:p>
      <w:pPr>
        <w:widowControl/>
        <w:spacing w:line="360" w:lineRule="auto"/>
        <w:ind w:firstLine="482" w:firstLineChars="200"/>
        <w:jc w:val="left"/>
        <w:rPr>
          <w:b/>
          <w:bCs/>
          <w:sz w:val="24"/>
        </w:rPr>
      </w:pPr>
      <w:r>
        <w:rPr>
          <w:b/>
          <w:bCs/>
          <w:sz w:val="24"/>
        </w:rPr>
        <w:t>（</w:t>
      </w:r>
      <w:r>
        <w:rPr>
          <w:rFonts w:hint="eastAsia"/>
          <w:b/>
          <w:bCs/>
          <w:sz w:val="24"/>
        </w:rPr>
        <w:t>三</w:t>
      </w:r>
      <w:r>
        <w:rPr>
          <w:b/>
          <w:bCs/>
          <w:sz w:val="24"/>
        </w:rPr>
        <w:t>）技术分的计算</w:t>
      </w:r>
    </w:p>
    <w:p>
      <w:pPr>
        <w:spacing w:after="120"/>
        <w:ind w:firstLine="480" w:firstLineChars="200"/>
        <w:rPr>
          <w:rFonts w:ascii="宋体" w:hAnsi="宋体" w:cs="宋体"/>
          <w:b/>
          <w:sz w:val="28"/>
          <w:szCs w:val="28"/>
        </w:rPr>
      </w:pPr>
      <w:r>
        <w:rPr>
          <w:rFonts w:hint="eastAsia" w:ascii="宋体" w:hAnsi="宋体"/>
          <w:color w:val="auto"/>
          <w:sz w:val="24"/>
          <w:lang w:eastAsia="zh-CN"/>
        </w:rPr>
        <w:t>商务</w:t>
      </w:r>
      <w:r>
        <w:rPr>
          <w:rFonts w:hint="eastAsia" w:ascii="宋体" w:hAnsi="宋体"/>
          <w:color w:val="auto"/>
          <w:sz w:val="24"/>
        </w:rPr>
        <w:t>技术分按照评标委员会成员的独立评分结果汇总数,</w:t>
      </w:r>
      <w:r>
        <w:rPr>
          <w:rFonts w:hint="eastAsia" w:ascii="宋体" w:hAnsi="宋体"/>
          <w:sz w:val="24"/>
        </w:rPr>
        <w:t>以算术平均分计算</w:t>
      </w:r>
      <w:r>
        <w:rPr>
          <w:rFonts w:hint="eastAsia" w:ascii="宋体" w:hAnsi="宋体"/>
          <w:sz w:val="24"/>
          <w:lang w:val="zh-CN"/>
        </w:rPr>
        <w:t>（四舍五入</w:t>
      </w:r>
      <w:r>
        <w:rPr>
          <w:rFonts w:ascii="宋体" w:hAnsi="宋体"/>
          <w:sz w:val="24"/>
          <w:lang w:val="zh-CN"/>
        </w:rPr>
        <w:t>保留</w:t>
      </w:r>
      <w:r>
        <w:rPr>
          <w:rFonts w:hint="eastAsia" w:ascii="宋体" w:hAnsi="宋体"/>
          <w:sz w:val="24"/>
          <w:lang w:val="zh-CN"/>
        </w:rPr>
        <w:t>2位</w:t>
      </w:r>
      <w:r>
        <w:rPr>
          <w:rFonts w:ascii="宋体" w:hAnsi="宋体"/>
          <w:sz w:val="24"/>
          <w:lang w:val="zh-CN"/>
        </w:rPr>
        <w:t>小数</w:t>
      </w:r>
      <w:r>
        <w:rPr>
          <w:rFonts w:hint="eastAsia" w:ascii="宋体" w:hAnsi="宋体"/>
          <w:sz w:val="24"/>
          <w:lang w:val="zh-CN"/>
        </w:rPr>
        <w:t>）</w:t>
      </w:r>
      <w:r>
        <w:rPr>
          <w:rFonts w:hint="eastAsia" w:ascii="宋体" w:hAnsi="宋体"/>
          <w:sz w:val="24"/>
        </w:rPr>
        <w:t>，计算公式为： 技术分=（评标委员会所有成员评分合计数）/（评标委员会组成人员数）</w:t>
      </w: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r>
        <w:rPr>
          <w:rFonts w:hint="eastAsia" w:ascii="宋体" w:hAnsi="宋体" w:cs="宋体"/>
          <w:b/>
          <w:sz w:val="28"/>
          <w:szCs w:val="28"/>
        </w:rPr>
        <w:t>第五章  投标文件格式</w:t>
      </w:r>
    </w:p>
    <w:p>
      <w:pPr>
        <w:spacing w:line="420" w:lineRule="exact"/>
        <w:rPr>
          <w:rFonts w:ascii="宋体" w:hAnsi="宋体" w:cs="宋体"/>
          <w:sz w:val="24"/>
        </w:rPr>
      </w:pPr>
      <w:r>
        <w:rPr>
          <w:rFonts w:hint="eastAsia" w:ascii="宋体" w:hAnsi="宋体" w:cs="宋体"/>
          <w:sz w:val="24"/>
        </w:rPr>
        <w:t>一.投标文件的数量、制作及密封</w:t>
      </w:r>
    </w:p>
    <w:p>
      <w:pPr>
        <w:spacing w:line="420" w:lineRule="exact"/>
        <w:ind w:firstLine="600" w:firstLineChars="250"/>
        <w:rPr>
          <w:rFonts w:ascii="宋体" w:hAnsi="宋体" w:cs="宋体"/>
          <w:sz w:val="24"/>
        </w:rPr>
      </w:pPr>
      <w:r>
        <w:rPr>
          <w:rFonts w:hint="eastAsia" w:ascii="宋体" w:hAnsi="宋体" w:cs="宋体"/>
          <w:sz w:val="24"/>
        </w:rPr>
        <w:t>1.投标文件分为商务标和价格标两个部分。</w:t>
      </w:r>
    </w:p>
    <w:p>
      <w:pPr>
        <w:spacing w:line="420" w:lineRule="exact"/>
        <w:ind w:firstLine="600" w:firstLineChars="250"/>
        <w:rPr>
          <w:rFonts w:ascii="宋体" w:hAnsi="宋体" w:cs="宋体"/>
          <w:sz w:val="24"/>
        </w:rPr>
      </w:pPr>
      <w:r>
        <w:rPr>
          <w:rFonts w:hint="eastAsia" w:ascii="宋体" w:hAnsi="宋体" w:cs="宋体"/>
          <w:sz w:val="24"/>
        </w:rPr>
        <w:t>2.投标文件数量、制作及密封：①商务标:正本壹份、副本叁份。②价格标：正本壹份、副本叁份。</w:t>
      </w:r>
    </w:p>
    <w:p>
      <w:pPr>
        <w:spacing w:line="420" w:lineRule="exact"/>
        <w:ind w:firstLine="600" w:firstLineChars="250"/>
        <w:rPr>
          <w:rFonts w:ascii="宋体" w:hAnsi="宋体" w:cs="宋体"/>
          <w:sz w:val="24"/>
        </w:rPr>
      </w:pPr>
      <w:r>
        <w:rPr>
          <w:rFonts w:hint="eastAsia" w:ascii="宋体" w:hAnsi="宋体" w:cs="宋体"/>
          <w:sz w:val="24"/>
        </w:rPr>
        <w:t>投标文件应按商务标、价格标分别密封，在封袋上应标明 “商务标”或“价格标”，同时在封袋上还要写明招标项目名称、投标人全称并在封袋上加盖投标人公章和法定代表人印鉴章。</w:t>
      </w:r>
    </w:p>
    <w:p>
      <w:pPr>
        <w:spacing w:line="420" w:lineRule="exact"/>
        <w:ind w:firstLine="600" w:firstLineChars="250"/>
        <w:rPr>
          <w:rFonts w:ascii="宋体" w:hAnsi="宋体" w:cs="宋体"/>
          <w:sz w:val="24"/>
        </w:rPr>
      </w:pPr>
      <w:r>
        <w:rPr>
          <w:rFonts w:hint="eastAsia" w:ascii="宋体" w:hAnsi="宋体" w:cs="宋体"/>
          <w:sz w:val="24"/>
        </w:rPr>
        <w:t>所有投标文件都必须在封袋骑缝处以显著标志密封。投标人可将投标文件正、副本统一密封或正本和副本分别密封，当正本和副本分别密封时，应在封袋上标明“正本”、“副本”字样。</w:t>
      </w:r>
    </w:p>
    <w:p>
      <w:pPr>
        <w:spacing w:line="420" w:lineRule="exact"/>
        <w:ind w:firstLine="600" w:firstLineChars="250"/>
        <w:rPr>
          <w:rFonts w:ascii="宋体" w:hAnsi="宋体" w:cs="宋体"/>
          <w:sz w:val="24"/>
        </w:rPr>
      </w:pPr>
      <w:r>
        <w:rPr>
          <w:rFonts w:hint="eastAsia" w:ascii="宋体" w:hAnsi="宋体" w:cs="宋体"/>
          <w:sz w:val="24"/>
        </w:rPr>
        <w:t>3.投标文件内容</w:t>
      </w:r>
    </w:p>
    <w:p>
      <w:pPr>
        <w:spacing w:line="420" w:lineRule="exact"/>
        <w:ind w:firstLine="480" w:firstLineChars="200"/>
        <w:rPr>
          <w:rFonts w:ascii="宋体" w:hAnsi="宋体" w:cs="宋体"/>
          <w:bCs/>
          <w:sz w:val="24"/>
        </w:rPr>
      </w:pPr>
      <w:r>
        <w:rPr>
          <w:rFonts w:hint="eastAsia" w:ascii="宋体" w:hAnsi="宋体" w:cs="宋体"/>
          <w:sz w:val="24"/>
        </w:rPr>
        <w:t>投标文件（A商务标部分和B价格标部分）必须按照以下格式制作，商务标部分须按照序号进行装订。以下</w:t>
      </w:r>
      <w:r>
        <w:rPr>
          <w:rFonts w:hint="eastAsia" w:ascii="宋体" w:hAnsi="宋体" w:cs="宋体"/>
          <w:bCs/>
          <w:sz w:val="24"/>
        </w:rPr>
        <w:t>带</w:t>
      </w:r>
      <w:r>
        <w:rPr>
          <w:rFonts w:hint="eastAsia" w:ascii="宋体" w:hAnsi="宋体" w:cs="宋体"/>
          <w:sz w:val="24"/>
        </w:rPr>
        <w:t>*内容</w:t>
      </w:r>
      <w:r>
        <w:rPr>
          <w:rFonts w:hint="eastAsia" w:ascii="宋体" w:hAnsi="宋体" w:cs="宋体"/>
          <w:bCs/>
          <w:sz w:val="24"/>
        </w:rPr>
        <w:t>必须全部提供，并加盖投标人红色实物公章。</w:t>
      </w:r>
    </w:p>
    <w:p>
      <w:pPr>
        <w:spacing w:line="420" w:lineRule="exact"/>
        <w:ind w:firstLine="592" w:firstLineChars="247"/>
        <w:rPr>
          <w:rFonts w:ascii="宋体" w:hAnsi="宋体" w:cs="宋体"/>
          <w:bCs/>
          <w:sz w:val="24"/>
        </w:rPr>
      </w:pPr>
      <w:r>
        <w:rPr>
          <w:rFonts w:hint="eastAsia" w:ascii="宋体" w:hAnsi="宋体" w:cs="宋体"/>
          <w:bCs/>
          <w:sz w:val="24"/>
        </w:rPr>
        <w:t>A、商务标部分：</w:t>
      </w:r>
    </w:p>
    <w:p>
      <w:pPr>
        <w:spacing w:line="420" w:lineRule="exact"/>
        <w:ind w:firstLine="592" w:firstLineChars="247"/>
        <w:rPr>
          <w:rFonts w:ascii="宋体" w:hAnsi="宋体" w:cs="宋体"/>
          <w:bCs/>
          <w:sz w:val="24"/>
        </w:rPr>
      </w:pPr>
      <w:r>
        <w:rPr>
          <w:rFonts w:hint="eastAsia" w:ascii="宋体" w:hAnsi="宋体" w:cs="宋体"/>
          <w:sz w:val="24"/>
        </w:rPr>
        <w:t>*1. 商务标封面格式（格式见附件一）</w:t>
      </w:r>
    </w:p>
    <w:p>
      <w:pPr>
        <w:spacing w:line="420" w:lineRule="exact"/>
        <w:ind w:firstLine="600" w:firstLineChars="250"/>
        <w:rPr>
          <w:rFonts w:ascii="宋体" w:hAnsi="宋体" w:cs="宋体"/>
          <w:bCs/>
          <w:sz w:val="24"/>
        </w:rPr>
      </w:pPr>
      <w:r>
        <w:rPr>
          <w:rFonts w:hint="eastAsia" w:ascii="宋体" w:hAnsi="宋体" w:cs="宋体"/>
          <w:sz w:val="24"/>
        </w:rPr>
        <w:t>*2.法定代表人身份证明书（格式见附件二）、法定代表人第二代身份证复印件。</w:t>
      </w:r>
    </w:p>
    <w:p>
      <w:pPr>
        <w:spacing w:line="420" w:lineRule="exact"/>
        <w:ind w:firstLine="600" w:firstLineChars="250"/>
        <w:rPr>
          <w:rFonts w:ascii="宋体" w:hAnsi="宋体" w:cs="宋体"/>
          <w:sz w:val="24"/>
        </w:rPr>
      </w:pPr>
      <w:r>
        <w:rPr>
          <w:rFonts w:hint="eastAsia" w:ascii="宋体" w:hAnsi="宋体" w:cs="宋体"/>
          <w:sz w:val="24"/>
        </w:rPr>
        <w:t>*3.法定代表人授权委托书（格式见附件三）、授权委托人（即经办人）第二代身份证复印件（法定代表人本人来投标的不需要提供）。（加盖公章，投标人需随身携带身份证原件到投标现场备查）</w:t>
      </w:r>
    </w:p>
    <w:p>
      <w:pPr>
        <w:adjustRightInd w:val="0"/>
        <w:snapToGrid w:val="0"/>
        <w:spacing w:line="420" w:lineRule="exact"/>
        <w:ind w:firstLine="600" w:firstLineChars="250"/>
        <w:rPr>
          <w:rFonts w:ascii="宋体" w:hAnsi="宋体" w:cs="宋体"/>
          <w:bCs/>
          <w:sz w:val="24"/>
        </w:rPr>
      </w:pPr>
      <w:r>
        <w:rPr>
          <w:rFonts w:hint="eastAsia" w:ascii="宋体" w:hAnsi="宋体" w:cs="宋体"/>
          <w:sz w:val="24"/>
        </w:rPr>
        <w:t>*4.</w:t>
      </w:r>
      <w:r>
        <w:rPr>
          <w:rFonts w:hint="eastAsia" w:ascii="宋体" w:hAnsi="宋体" w:cs="宋体"/>
          <w:kern w:val="0"/>
          <w:sz w:val="24"/>
        </w:rPr>
        <w:t xml:space="preserve">有效的企业营业执照复印件。 </w:t>
      </w:r>
      <w:r>
        <w:rPr>
          <w:rFonts w:hint="eastAsia" w:ascii="宋体" w:hAnsi="宋体" w:cs="宋体"/>
          <w:bCs/>
          <w:kern w:val="0"/>
          <w:sz w:val="24"/>
        </w:rPr>
        <w:t xml:space="preserve">（原件携带至投标现场备查）  </w:t>
      </w:r>
    </w:p>
    <w:p>
      <w:pPr>
        <w:pStyle w:val="22"/>
        <w:shd w:val="clear" w:color="auto" w:fill="FFFFFF"/>
        <w:spacing w:before="0" w:beforeAutospacing="0" w:after="0" w:afterAutospacing="0" w:line="420" w:lineRule="exact"/>
        <w:ind w:firstLine="600" w:firstLineChars="250"/>
        <w:jc w:val="both"/>
        <w:rPr>
          <w:bCs/>
        </w:rPr>
      </w:pPr>
      <w:r>
        <w:rPr>
          <w:rFonts w:hint="eastAsia"/>
        </w:rPr>
        <w:t>*5.企业资质等级证书复印件</w:t>
      </w:r>
      <w:r>
        <w:rPr>
          <w:rFonts w:hint="eastAsia"/>
          <w:kern w:val="2"/>
        </w:rPr>
        <w:t>。</w:t>
      </w:r>
      <w:r>
        <w:rPr>
          <w:rFonts w:hint="eastAsia"/>
          <w:bCs/>
        </w:rPr>
        <w:t xml:space="preserve">（原件携带至投标现场备查） </w:t>
      </w:r>
    </w:p>
    <w:p>
      <w:pPr>
        <w:autoSpaceDE w:val="0"/>
        <w:autoSpaceDN w:val="0"/>
        <w:spacing w:line="420" w:lineRule="exact"/>
        <w:ind w:firstLine="600" w:firstLineChars="250"/>
        <w:rPr>
          <w:rFonts w:ascii="宋体" w:hAnsi="宋体" w:cs="宋体"/>
          <w:sz w:val="24"/>
        </w:rPr>
      </w:pPr>
      <w:r>
        <w:rPr>
          <w:rFonts w:hint="eastAsia" w:ascii="宋体" w:hAnsi="宋体" w:cs="宋体"/>
          <w:sz w:val="24"/>
        </w:rPr>
        <w:t>*6.企业安全生产许可证复印件。</w:t>
      </w:r>
      <w:r>
        <w:rPr>
          <w:rFonts w:hint="eastAsia" w:ascii="宋体" w:hAnsi="宋体" w:cs="宋体"/>
          <w:bCs/>
          <w:kern w:val="0"/>
          <w:sz w:val="24"/>
        </w:rPr>
        <w:t xml:space="preserve">（原件携带至投标现场备查）    </w:t>
      </w:r>
    </w:p>
    <w:p>
      <w:pPr>
        <w:autoSpaceDE w:val="0"/>
        <w:autoSpaceDN w:val="0"/>
        <w:spacing w:line="420" w:lineRule="exact"/>
        <w:ind w:firstLine="600" w:firstLineChars="250"/>
        <w:rPr>
          <w:rFonts w:ascii="宋体" w:hAnsi="宋体" w:cs="宋体"/>
          <w:bCs/>
          <w:sz w:val="24"/>
        </w:rPr>
      </w:pPr>
      <w:r>
        <w:rPr>
          <w:rFonts w:hint="eastAsia" w:ascii="宋体" w:hAnsi="宋体" w:cs="宋体"/>
          <w:sz w:val="24"/>
        </w:rPr>
        <w:t>*7.项目负责人证书复印件、安全考核合格B证复印件。</w:t>
      </w:r>
      <w:r>
        <w:rPr>
          <w:rFonts w:hint="eastAsia" w:ascii="宋体" w:hAnsi="宋体" w:cs="宋体"/>
          <w:bCs/>
          <w:kern w:val="0"/>
          <w:sz w:val="24"/>
        </w:rPr>
        <w:t xml:space="preserve">（原件携带至投标现场备查）     </w:t>
      </w:r>
    </w:p>
    <w:p>
      <w:pPr>
        <w:adjustRightInd w:val="0"/>
        <w:snapToGrid w:val="0"/>
        <w:spacing w:line="420" w:lineRule="exact"/>
        <w:ind w:firstLine="600" w:firstLineChars="250"/>
        <w:rPr>
          <w:rFonts w:ascii="宋体" w:hAnsi="宋体" w:cs="宋体"/>
          <w:bCs/>
          <w:sz w:val="24"/>
        </w:rPr>
      </w:pPr>
      <w:r>
        <w:rPr>
          <w:rFonts w:hint="eastAsia" w:ascii="宋体" w:hAnsi="宋体" w:cs="宋体"/>
          <w:sz w:val="24"/>
        </w:rPr>
        <w:t>*</w:t>
      </w:r>
      <w:r>
        <w:rPr>
          <w:rFonts w:hint="eastAsia" w:ascii="宋体" w:hAnsi="宋体" w:cs="宋体"/>
          <w:kern w:val="0"/>
          <w:sz w:val="24"/>
        </w:rPr>
        <w:t>8</w:t>
      </w:r>
      <w:r>
        <w:rPr>
          <w:rFonts w:hint="eastAsia" w:ascii="宋体" w:hAnsi="宋体" w:cs="宋体"/>
          <w:sz w:val="24"/>
        </w:rPr>
        <w:t>.项目负责人的社保部门出具的投标单位为其办理的连续6个月的养老保险缴纳证明复印件（须已缴纳至2019年</w:t>
      </w:r>
      <w:r>
        <w:rPr>
          <w:rFonts w:hint="eastAsia" w:ascii="宋体" w:hAnsi="宋体" w:cs="宋体"/>
          <w:sz w:val="24"/>
          <w:lang w:val="en-US" w:eastAsia="zh-CN"/>
        </w:rPr>
        <w:t>10</w:t>
      </w:r>
      <w:r>
        <w:rPr>
          <w:rFonts w:hint="eastAsia" w:ascii="宋体" w:hAnsi="宋体" w:cs="宋体"/>
          <w:sz w:val="24"/>
        </w:rPr>
        <w:t>月）(如为退休人员,须提供退休证复印件和用人单位聘用合同复印件)。</w:t>
      </w:r>
      <w:r>
        <w:rPr>
          <w:rFonts w:hint="eastAsia" w:ascii="宋体" w:hAnsi="宋体" w:cs="宋体"/>
          <w:bCs/>
          <w:kern w:val="0"/>
          <w:sz w:val="24"/>
        </w:rPr>
        <w:t xml:space="preserve">（原件携带至投标现场备查） </w:t>
      </w:r>
    </w:p>
    <w:p>
      <w:pPr>
        <w:adjustRightInd w:val="0"/>
        <w:snapToGrid w:val="0"/>
        <w:spacing w:line="420" w:lineRule="exact"/>
        <w:ind w:firstLine="600" w:firstLineChars="250"/>
        <w:rPr>
          <w:rFonts w:ascii="宋体" w:hAnsi="宋体"/>
          <w:sz w:val="24"/>
          <w:szCs w:val="24"/>
        </w:rPr>
      </w:pPr>
      <w:r>
        <w:rPr>
          <w:rFonts w:hint="eastAsia" w:ascii="宋体" w:hAnsi="宋体"/>
          <w:sz w:val="24"/>
          <w:szCs w:val="24"/>
        </w:rPr>
        <w:t>*9、授权委托人</w:t>
      </w:r>
      <w:r>
        <w:rPr>
          <w:rFonts w:hint="eastAsia" w:ascii="宋体" w:hAnsi="宋体" w:cs="宋体"/>
          <w:sz w:val="24"/>
        </w:rPr>
        <w:t>的社保部门出具的投标单位为其办理的连续6个月的养老保险缴纳证明复印件（须已缴纳至2019年</w:t>
      </w:r>
      <w:r>
        <w:rPr>
          <w:rFonts w:hint="eastAsia" w:ascii="宋体" w:hAnsi="宋体" w:cs="宋体"/>
          <w:sz w:val="24"/>
          <w:lang w:val="en-US" w:eastAsia="zh-CN"/>
        </w:rPr>
        <w:t>10</w:t>
      </w:r>
      <w:r>
        <w:rPr>
          <w:rFonts w:hint="eastAsia" w:ascii="宋体" w:hAnsi="宋体" w:cs="宋体"/>
          <w:sz w:val="24"/>
        </w:rPr>
        <w:t>月）。(如为退休人员,须提供退休证复印件和用人单位聘用合同复印件)</w:t>
      </w:r>
      <w:r>
        <w:rPr>
          <w:rFonts w:hint="eastAsia" w:ascii="宋体" w:hAnsi="宋体" w:cs="宋体"/>
          <w:bCs/>
          <w:kern w:val="0"/>
          <w:sz w:val="24"/>
        </w:rPr>
        <w:t xml:space="preserve">（原件携带至投标现场备查）       </w:t>
      </w:r>
    </w:p>
    <w:p>
      <w:pPr>
        <w:spacing w:line="420" w:lineRule="exact"/>
        <w:rPr>
          <w:rFonts w:ascii="宋体" w:hAnsi="宋体" w:cs="宋体"/>
          <w:sz w:val="24"/>
        </w:rPr>
      </w:pPr>
      <w:r>
        <w:rPr>
          <w:rFonts w:hint="eastAsia" w:ascii="宋体" w:hAnsi="宋体" w:cs="宋体"/>
          <w:sz w:val="24"/>
        </w:rPr>
        <w:t xml:space="preserve">     *10.投标承诺书。（格式见附件四）。</w:t>
      </w:r>
    </w:p>
    <w:p>
      <w:pPr>
        <w:spacing w:line="420" w:lineRule="exact"/>
        <w:rPr>
          <w:rFonts w:ascii="宋体" w:hAnsi="宋体" w:cs="宋体"/>
          <w:sz w:val="24"/>
        </w:rPr>
      </w:pPr>
    </w:p>
    <w:p>
      <w:pPr>
        <w:spacing w:line="420" w:lineRule="exact"/>
        <w:ind w:firstLine="480" w:firstLineChars="200"/>
        <w:rPr>
          <w:rFonts w:ascii="宋体" w:hAnsi="宋体" w:cs="宋体"/>
          <w:sz w:val="24"/>
        </w:rPr>
      </w:pPr>
      <w:r>
        <w:rPr>
          <w:rFonts w:hint="eastAsia" w:ascii="宋体" w:hAnsi="宋体" w:cs="宋体"/>
          <w:sz w:val="24"/>
        </w:rPr>
        <w:t>*11.投标保证金银行汇票复印件。</w:t>
      </w:r>
    </w:p>
    <w:p>
      <w:pPr>
        <w:spacing w:line="420" w:lineRule="exact"/>
        <w:ind w:firstLine="480"/>
        <w:rPr>
          <w:rFonts w:hint="eastAsia" w:ascii="宋体" w:hAnsi="宋体" w:cs="宋体"/>
          <w:sz w:val="24"/>
        </w:rPr>
      </w:pPr>
      <w:r>
        <w:rPr>
          <w:rFonts w:hint="eastAsia" w:ascii="宋体" w:hAnsi="宋体" w:cs="宋体"/>
          <w:sz w:val="24"/>
        </w:rPr>
        <w:t>*12.企业业绩复印件。</w:t>
      </w:r>
    </w:p>
    <w:p>
      <w:pPr>
        <w:spacing w:line="420" w:lineRule="exact"/>
        <w:ind w:firstLine="787" w:firstLineChars="328"/>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r>
        <w:rPr>
          <w:rFonts w:hint="eastAsia" w:ascii="宋体" w:hAnsi="宋体"/>
          <w:sz w:val="24"/>
          <w:highlight w:val="none"/>
        </w:rPr>
        <w:t>相应加分项目的证明材料复印件；</w:t>
      </w:r>
    </w:p>
    <w:p>
      <w:pPr>
        <w:spacing w:line="420" w:lineRule="exact"/>
        <w:ind w:firstLine="720" w:firstLineChars="3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.投标人认为有必要提供的其它资料。</w:t>
      </w:r>
    </w:p>
    <w:p>
      <w:pPr>
        <w:spacing w:line="420" w:lineRule="exact"/>
        <w:rPr>
          <w:rFonts w:ascii="宋体" w:hAnsi="宋体" w:cs="宋体"/>
          <w:kern w:val="0"/>
          <w:sz w:val="24"/>
        </w:rPr>
      </w:pPr>
    </w:p>
    <w:p>
      <w:pPr>
        <w:spacing w:line="420" w:lineRule="exact"/>
        <w:ind w:firstLine="592" w:firstLineChars="247"/>
        <w:rPr>
          <w:rFonts w:ascii="宋体" w:hAnsi="宋体" w:cs="宋体"/>
          <w:bCs/>
          <w:sz w:val="24"/>
        </w:rPr>
      </w:pPr>
      <w:r>
        <w:rPr>
          <w:rFonts w:hint="eastAsia" w:ascii="宋体" w:hAnsi="宋体" w:cs="宋体"/>
          <w:bCs/>
          <w:sz w:val="24"/>
        </w:rPr>
        <w:t>B、价格标部分：</w:t>
      </w:r>
    </w:p>
    <w:p>
      <w:pPr>
        <w:spacing w:line="420" w:lineRule="exact"/>
        <w:ind w:firstLine="480" w:firstLineChars="200"/>
        <w:rPr>
          <w:rFonts w:ascii="宋体" w:hAnsi="宋体" w:cs="宋体"/>
          <w:bCs/>
          <w:sz w:val="24"/>
        </w:rPr>
      </w:pPr>
      <w:r>
        <w:rPr>
          <w:rFonts w:hint="eastAsia" w:ascii="宋体" w:hAnsi="宋体" w:cs="宋体"/>
          <w:kern w:val="0"/>
          <w:sz w:val="24"/>
        </w:rPr>
        <w:t>*1.</w:t>
      </w:r>
      <w:r>
        <w:rPr>
          <w:rFonts w:hint="eastAsia" w:ascii="宋体" w:hAnsi="宋体" w:cs="宋体"/>
          <w:sz w:val="24"/>
        </w:rPr>
        <w:t>价格标封面格式（格式见附件五）；</w:t>
      </w:r>
    </w:p>
    <w:p>
      <w:pPr>
        <w:spacing w:line="420" w:lineRule="exact"/>
        <w:ind w:firstLine="470" w:firstLineChars="196"/>
        <w:rPr>
          <w:rFonts w:ascii="宋体" w:hAnsi="宋体" w:cs="宋体"/>
          <w:sz w:val="24"/>
        </w:rPr>
      </w:pPr>
      <w:r>
        <w:rPr>
          <w:rFonts w:hint="eastAsia" w:ascii="宋体" w:hAnsi="宋体" w:cs="宋体"/>
          <w:kern w:val="0"/>
          <w:sz w:val="24"/>
        </w:rPr>
        <w:t>*2.投标</w:t>
      </w:r>
      <w:r>
        <w:rPr>
          <w:rFonts w:hint="eastAsia" w:ascii="宋体" w:hAnsi="宋体" w:cs="宋体"/>
          <w:sz w:val="24"/>
        </w:rPr>
        <w:t>报价单（格式见附件六，本投标报价单总价金额须与附件七投标总价金额一致）；</w:t>
      </w:r>
    </w:p>
    <w:p>
      <w:pPr>
        <w:spacing w:line="420" w:lineRule="exact"/>
        <w:ind w:firstLine="480" w:firstLineChars="200"/>
        <w:rPr>
          <w:rFonts w:ascii="宋体" w:hAnsi="宋体" w:cs="宋体"/>
          <w:sz w:val="24"/>
        </w:rPr>
      </w:pPr>
      <w:r>
        <w:rPr>
          <w:rFonts w:hint="eastAsia" w:ascii="宋体" w:hAnsi="宋体" w:cs="宋体"/>
          <w:sz w:val="24"/>
        </w:rPr>
        <w:t>*3.</w:t>
      </w:r>
      <w:r>
        <w:rPr>
          <w:rFonts w:hint="eastAsia"/>
          <w:sz w:val="24"/>
        </w:rPr>
        <w:t xml:space="preserve"> 工程量清单报价表</w:t>
      </w:r>
      <w:r>
        <w:rPr>
          <w:rFonts w:hint="eastAsia" w:ascii="宋体" w:hAnsi="宋体" w:cs="宋体"/>
          <w:sz w:val="24"/>
        </w:rPr>
        <w:t>（格式见附件七）</w:t>
      </w:r>
    </w:p>
    <w:p>
      <w:pPr>
        <w:spacing w:line="640" w:lineRule="exact"/>
        <w:ind w:firstLine="3345" w:firstLineChars="1190"/>
        <w:rPr>
          <w:rFonts w:ascii="宋体" w:hAnsi="宋体" w:cs="宋体"/>
          <w:b/>
          <w:bCs/>
          <w:sz w:val="28"/>
          <w:szCs w:val="28"/>
        </w:rPr>
      </w:pPr>
      <w:r>
        <w:rPr>
          <w:rFonts w:ascii="宋体" w:hAnsi="宋体" w:cs="宋体"/>
          <w:b/>
          <w:bCs/>
          <w:sz w:val="28"/>
          <w:szCs w:val="28"/>
        </w:rPr>
        <w:br w:type="page"/>
      </w:r>
    </w:p>
    <w:p>
      <w:pPr>
        <w:spacing w:line="640" w:lineRule="exact"/>
        <w:ind w:firstLine="3345" w:firstLineChars="1190"/>
        <w:rPr>
          <w:rFonts w:ascii="宋体" w:hAnsi="宋体" w:cs="宋体"/>
          <w:b/>
          <w:bCs/>
          <w:sz w:val="28"/>
          <w:szCs w:val="28"/>
        </w:rPr>
      </w:pPr>
    </w:p>
    <w:p>
      <w:pPr>
        <w:spacing w:line="640" w:lineRule="exact"/>
        <w:ind w:firstLine="3345" w:firstLineChars="1190"/>
        <w:rPr>
          <w:rFonts w:ascii="宋体" w:hAnsi="宋体" w:cs="宋体"/>
          <w:b/>
          <w:bCs/>
          <w:sz w:val="28"/>
          <w:szCs w:val="28"/>
        </w:rPr>
      </w:pPr>
      <w:r>
        <w:rPr>
          <w:rFonts w:hint="eastAsia" w:ascii="宋体" w:hAnsi="宋体" w:cs="宋体"/>
          <w:b/>
          <w:bCs/>
          <w:sz w:val="28"/>
          <w:szCs w:val="28"/>
        </w:rPr>
        <w:t>第六章  附  件</w:t>
      </w:r>
    </w:p>
    <w:p>
      <w:pPr>
        <w:spacing w:line="640" w:lineRule="exact"/>
        <w:ind w:firstLine="360" w:firstLineChars="15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附件一：商务标封面格式；</w:t>
      </w:r>
    </w:p>
    <w:p>
      <w:pPr>
        <w:spacing w:line="360" w:lineRule="auto"/>
        <w:ind w:firstLine="360" w:firstLineChars="150"/>
        <w:rPr>
          <w:rFonts w:ascii="宋体" w:hAnsi="宋体" w:cs="宋体"/>
          <w:sz w:val="24"/>
        </w:rPr>
      </w:pPr>
      <w:r>
        <w:rPr>
          <w:rFonts w:hint="eastAsia" w:ascii="宋体" w:hAnsi="宋体" w:cs="宋体"/>
          <w:sz w:val="24"/>
        </w:rPr>
        <w:t>附件二：法定代表人身份证明书；</w:t>
      </w:r>
    </w:p>
    <w:p>
      <w:pPr>
        <w:spacing w:line="360" w:lineRule="auto"/>
        <w:ind w:firstLine="360" w:firstLineChars="150"/>
        <w:rPr>
          <w:rFonts w:ascii="宋体" w:hAnsi="宋体" w:cs="宋体"/>
          <w:sz w:val="24"/>
        </w:rPr>
      </w:pPr>
      <w:r>
        <w:rPr>
          <w:rFonts w:hint="eastAsia" w:ascii="宋体" w:hAnsi="宋体" w:cs="宋体"/>
          <w:sz w:val="24"/>
        </w:rPr>
        <w:t>附件三：法定代表人授权委托书；</w:t>
      </w:r>
    </w:p>
    <w:p>
      <w:pPr>
        <w:spacing w:line="360" w:lineRule="auto"/>
        <w:ind w:firstLine="360" w:firstLineChars="150"/>
        <w:rPr>
          <w:rFonts w:ascii="宋体" w:hAnsi="宋体" w:cs="宋体"/>
          <w:sz w:val="24"/>
        </w:rPr>
      </w:pPr>
      <w:r>
        <w:rPr>
          <w:rFonts w:hint="eastAsia" w:ascii="宋体" w:hAnsi="宋体" w:cs="宋体"/>
          <w:sz w:val="24"/>
        </w:rPr>
        <w:t>附件四：投标承诺书；</w:t>
      </w:r>
    </w:p>
    <w:p>
      <w:pPr>
        <w:spacing w:line="360" w:lineRule="auto"/>
        <w:ind w:firstLine="360" w:firstLineChars="150"/>
        <w:rPr>
          <w:rFonts w:ascii="宋体" w:hAnsi="宋体" w:cs="宋体"/>
          <w:sz w:val="24"/>
        </w:rPr>
      </w:pPr>
      <w:r>
        <w:rPr>
          <w:rFonts w:hint="eastAsia" w:ascii="宋体" w:hAnsi="宋体" w:cs="宋体"/>
          <w:sz w:val="24"/>
        </w:rPr>
        <w:t>附件五：价格标封面格式；</w:t>
      </w:r>
    </w:p>
    <w:p>
      <w:pPr>
        <w:spacing w:line="360" w:lineRule="auto"/>
        <w:ind w:firstLine="360" w:firstLineChars="150"/>
        <w:rPr>
          <w:rFonts w:ascii="宋体" w:hAnsi="宋体" w:cs="宋体"/>
          <w:sz w:val="24"/>
        </w:rPr>
      </w:pPr>
      <w:r>
        <w:rPr>
          <w:rFonts w:hint="eastAsia" w:ascii="宋体" w:hAnsi="宋体" w:cs="宋体"/>
          <w:sz w:val="24"/>
        </w:rPr>
        <w:t>附件六：投标报价单；</w:t>
      </w:r>
    </w:p>
    <w:p>
      <w:pPr>
        <w:pStyle w:val="11"/>
        <w:spacing w:before="0" w:beforeAutospacing="0" w:after="0" w:afterAutospacing="0" w:line="360" w:lineRule="auto"/>
        <w:ind w:firstLine="360" w:firstLineChars="150"/>
        <w:rPr>
          <w:kern w:val="2"/>
        </w:rPr>
      </w:pPr>
      <w:r>
        <w:rPr>
          <w:rFonts w:hint="eastAsia"/>
          <w:kern w:val="2"/>
        </w:rPr>
        <w:t>附件七：工程量清单报价表；</w:t>
      </w:r>
    </w:p>
    <w:p>
      <w:pPr>
        <w:spacing w:line="360" w:lineRule="auto"/>
        <w:ind w:firstLine="360" w:firstLineChars="150"/>
        <w:rPr>
          <w:rFonts w:ascii="宋体" w:hAnsi="宋体" w:cs="宋体"/>
          <w:bCs/>
          <w:kern w:val="0"/>
          <w:sz w:val="24"/>
        </w:rPr>
      </w:pPr>
    </w:p>
    <w:p>
      <w:pPr>
        <w:spacing w:line="640" w:lineRule="exact"/>
        <w:ind w:firstLine="360" w:firstLineChars="150"/>
        <w:rPr>
          <w:rFonts w:ascii="宋体" w:hAnsi="宋体" w:cs="宋体"/>
          <w:sz w:val="24"/>
        </w:rPr>
      </w:pPr>
    </w:p>
    <w:p>
      <w:pPr>
        <w:pStyle w:val="11"/>
        <w:spacing w:line="640" w:lineRule="exact"/>
        <w:jc w:val="both"/>
      </w:pPr>
    </w:p>
    <w:p>
      <w:pPr>
        <w:pStyle w:val="11"/>
        <w:spacing w:line="640" w:lineRule="exact"/>
        <w:jc w:val="both"/>
      </w:pPr>
    </w:p>
    <w:p>
      <w:pPr>
        <w:pStyle w:val="11"/>
        <w:spacing w:line="420" w:lineRule="exac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pPr>
    </w:p>
    <w:p>
      <w:pPr>
        <w:pStyle w:val="11"/>
        <w:spacing w:line="225" w:lineRule="atLeast"/>
        <w:jc w:val="both"/>
        <w:rPr>
          <w:b/>
          <w:bCs/>
          <w:sz w:val="30"/>
          <w:szCs w:val="30"/>
        </w:rPr>
      </w:pPr>
      <w:r>
        <w:rPr>
          <w:rFonts w:hint="eastAsia"/>
          <w:b/>
          <w:bCs/>
          <w:sz w:val="30"/>
          <w:szCs w:val="30"/>
        </w:rPr>
        <w:t>附件一：</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25"/>
          <w:szCs w:val="25"/>
          <w:lang w:eastAsia="zh-CN"/>
        </w:rPr>
      </w:pPr>
      <w:r>
        <w:rPr>
          <w:rFonts w:hint="eastAsia" w:ascii="宋体" w:hAnsi="宋体"/>
          <w:sz w:val="36"/>
          <w:szCs w:val="36"/>
          <w:lang w:eastAsia="zh-CN"/>
        </w:rPr>
        <w:t>如东县现代农业产业示范园种苗服务中心智能温室项目</w:t>
      </w:r>
    </w:p>
    <w:p>
      <w:pPr>
        <w:spacing w:line="360" w:lineRule="auto"/>
        <w:jc w:val="center"/>
        <w:rPr>
          <w:rFonts w:ascii="宋体" w:hAnsi="宋体"/>
          <w:spacing w:val="30"/>
          <w:sz w:val="48"/>
          <w:szCs w:val="48"/>
        </w:rPr>
      </w:pPr>
    </w:p>
    <w:p>
      <w:pPr>
        <w:spacing w:line="360" w:lineRule="auto"/>
        <w:jc w:val="center"/>
        <w:rPr>
          <w:rFonts w:ascii="宋体" w:hAnsi="宋体"/>
          <w:spacing w:val="30"/>
          <w:sz w:val="48"/>
          <w:szCs w:val="48"/>
        </w:rPr>
      </w:pPr>
    </w:p>
    <w:p>
      <w:pPr>
        <w:spacing w:line="360" w:lineRule="auto"/>
        <w:jc w:val="center"/>
        <w:rPr>
          <w:rFonts w:ascii="宋体" w:hAnsi="宋体"/>
          <w:spacing w:val="30"/>
          <w:sz w:val="48"/>
          <w:szCs w:val="48"/>
        </w:rPr>
      </w:pPr>
      <w:r>
        <w:rPr>
          <w:rFonts w:hint="eastAsia" w:ascii="宋体" w:hAnsi="宋体"/>
          <w:spacing w:val="30"/>
          <w:sz w:val="48"/>
          <w:szCs w:val="48"/>
        </w:rPr>
        <w:t>商 务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p>
    <w:p>
      <w:pPr>
        <w:spacing w:beforeLines="100" w:line="360" w:lineRule="auto"/>
        <w:ind w:firstLine="750" w:firstLineChars="300"/>
        <w:rPr>
          <w:rFonts w:ascii="宋体" w:hAnsi="宋体"/>
          <w:sz w:val="25"/>
          <w:szCs w:val="25"/>
        </w:rPr>
      </w:pPr>
      <w:r>
        <w:rPr>
          <w:rFonts w:hint="eastAsia" w:ascii="宋体" w:hAnsi="宋体"/>
          <w:sz w:val="25"/>
          <w:szCs w:val="25"/>
        </w:rPr>
        <w:t>日      期： 年月日</w:t>
      </w: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r>
        <w:rPr>
          <w:rFonts w:hint="eastAsia"/>
          <w:b/>
          <w:bCs/>
          <w:sz w:val="30"/>
          <w:szCs w:val="30"/>
        </w:rPr>
        <w:t>附件二：</w:t>
      </w:r>
    </w:p>
    <w:p>
      <w:pPr>
        <w:pStyle w:val="26"/>
        <w:spacing w:line="420" w:lineRule="atLeast"/>
        <w:rPr>
          <w:rFonts w:ascii="宋体" w:hAnsi="宋体"/>
          <w:szCs w:val="24"/>
        </w:rPr>
      </w:pPr>
      <w:r>
        <w:rPr>
          <w:rFonts w:hint="eastAsia" w:ascii="宋体" w:hAnsi="宋体"/>
          <w:szCs w:val="24"/>
        </w:rPr>
        <w:t>法定代表人身份证明书</w:t>
      </w:r>
    </w:p>
    <w:p>
      <w:pPr>
        <w:pStyle w:val="4"/>
        <w:spacing w:line="420" w:lineRule="atLeast"/>
        <w:ind w:firstLine="0"/>
        <w:jc w:val="center"/>
        <w:rPr>
          <w:rFonts w:ascii="宋体" w:hAnsi="宋体"/>
        </w:rPr>
      </w:pPr>
    </w:p>
    <w:p>
      <w:pPr>
        <w:pStyle w:val="4"/>
        <w:spacing w:line="480" w:lineRule="auto"/>
        <w:ind w:firstLine="480" w:firstLineChars="200"/>
        <w:rPr>
          <w:rFonts w:ascii="宋体" w:hAnsi="宋体"/>
        </w:rPr>
      </w:pPr>
      <w:r>
        <w:rPr>
          <w:rFonts w:hint="eastAsia" w:ascii="宋体" w:hAnsi="宋体"/>
        </w:rPr>
        <w:t>单位名称：</w:t>
      </w:r>
    </w:p>
    <w:p>
      <w:pPr>
        <w:pStyle w:val="4"/>
        <w:spacing w:line="480" w:lineRule="auto"/>
        <w:ind w:firstLine="480" w:firstLineChars="200"/>
        <w:rPr>
          <w:rFonts w:ascii="宋体" w:hAnsi="宋体"/>
        </w:rPr>
      </w:pPr>
      <w:r>
        <w:rPr>
          <w:rFonts w:hint="eastAsia" w:ascii="宋体" w:hAnsi="宋体"/>
        </w:rPr>
        <w:t>单位性质：</w:t>
      </w:r>
    </w:p>
    <w:p>
      <w:pPr>
        <w:pStyle w:val="4"/>
        <w:spacing w:line="480" w:lineRule="auto"/>
        <w:ind w:firstLine="480" w:firstLineChars="200"/>
        <w:rPr>
          <w:rFonts w:ascii="宋体" w:hAnsi="宋体"/>
        </w:rPr>
      </w:pPr>
      <w:r>
        <w:rPr>
          <w:rFonts w:hint="eastAsia" w:ascii="宋体" w:hAnsi="宋体"/>
        </w:rPr>
        <w:t>地    址：</w:t>
      </w:r>
    </w:p>
    <w:p>
      <w:pPr>
        <w:pStyle w:val="4"/>
        <w:spacing w:line="480" w:lineRule="auto"/>
        <w:ind w:firstLine="480" w:firstLineChars="200"/>
        <w:rPr>
          <w:rFonts w:ascii="宋体" w:hAnsi="宋体"/>
        </w:rPr>
      </w:pPr>
      <w:r>
        <w:rPr>
          <w:rFonts w:hint="eastAsia" w:ascii="宋体" w:hAnsi="宋体"/>
        </w:rPr>
        <w:t>成立时间：年月日</w:t>
      </w:r>
    </w:p>
    <w:p>
      <w:pPr>
        <w:pStyle w:val="4"/>
        <w:spacing w:line="480" w:lineRule="auto"/>
        <w:ind w:firstLine="480" w:firstLineChars="200"/>
        <w:rPr>
          <w:rFonts w:ascii="宋体" w:hAnsi="宋体"/>
        </w:rPr>
      </w:pPr>
      <w:r>
        <w:rPr>
          <w:rFonts w:hint="eastAsia" w:ascii="宋体" w:hAnsi="宋体"/>
        </w:rPr>
        <w:t>经营期限：</w:t>
      </w:r>
    </w:p>
    <w:p>
      <w:pPr>
        <w:pStyle w:val="4"/>
        <w:spacing w:line="480" w:lineRule="auto"/>
        <w:ind w:firstLine="480" w:firstLineChars="200"/>
        <w:rPr>
          <w:rFonts w:ascii="宋体" w:hAnsi="宋体"/>
        </w:rPr>
      </w:pPr>
      <w:r>
        <w:rPr>
          <w:rFonts w:hint="eastAsia" w:ascii="宋体" w:hAnsi="宋体"/>
        </w:rPr>
        <w:t>姓    名：性别：年龄：</w:t>
      </w:r>
    </w:p>
    <w:p>
      <w:pPr>
        <w:pStyle w:val="4"/>
        <w:spacing w:line="480" w:lineRule="auto"/>
        <w:ind w:firstLine="480" w:firstLineChars="200"/>
        <w:rPr>
          <w:rFonts w:ascii="宋体" w:hAnsi="宋体"/>
          <w:u w:val="single"/>
        </w:rPr>
      </w:pPr>
      <w:r>
        <w:rPr>
          <w:rFonts w:hint="eastAsia" w:ascii="宋体" w:hAnsi="宋体"/>
        </w:rPr>
        <w:t>职务：系：</w:t>
      </w:r>
      <w:r>
        <w:rPr>
          <w:rFonts w:hint="eastAsia" w:ascii="宋体" w:hAnsi="宋体"/>
          <w:u w:val="single"/>
        </w:rPr>
        <w:t xml:space="preserve">     (投标单位名称)           </w:t>
      </w:r>
    </w:p>
    <w:p>
      <w:pPr>
        <w:pStyle w:val="4"/>
        <w:spacing w:line="480" w:lineRule="auto"/>
        <w:ind w:firstLine="480" w:firstLineChars="200"/>
        <w:rPr>
          <w:rFonts w:ascii="宋体" w:hAnsi="宋体"/>
        </w:rPr>
      </w:pPr>
      <w:r>
        <w:rPr>
          <w:rFonts w:hint="eastAsia" w:ascii="宋体" w:hAnsi="宋体"/>
        </w:rPr>
        <w:t>的法定代表人。</w:t>
      </w:r>
    </w:p>
    <w:p>
      <w:pPr>
        <w:pStyle w:val="4"/>
        <w:spacing w:line="480" w:lineRule="auto"/>
        <w:ind w:firstLine="480" w:firstLineChars="200"/>
        <w:rPr>
          <w:rFonts w:ascii="宋体" w:hAnsi="宋体"/>
        </w:rPr>
      </w:pPr>
    </w:p>
    <w:p>
      <w:pPr>
        <w:pStyle w:val="4"/>
        <w:spacing w:line="480" w:lineRule="auto"/>
        <w:ind w:firstLine="480" w:firstLineChars="200"/>
        <w:rPr>
          <w:rFonts w:ascii="宋体" w:hAnsi="宋体"/>
        </w:rPr>
      </w:pPr>
      <w:r>
        <w:rPr>
          <w:rFonts w:hint="eastAsia" w:ascii="宋体" w:hAnsi="宋体"/>
        </w:rPr>
        <w:t>特此证明</w:t>
      </w:r>
    </w:p>
    <w:p>
      <w:pPr>
        <w:pStyle w:val="4"/>
        <w:spacing w:line="480" w:lineRule="auto"/>
        <w:ind w:firstLine="480" w:firstLineChars="200"/>
        <w:rPr>
          <w:rFonts w:ascii="宋体" w:hAnsi="宋体"/>
        </w:rPr>
      </w:pPr>
    </w:p>
    <w:p>
      <w:pPr>
        <w:pStyle w:val="4"/>
        <w:spacing w:line="480" w:lineRule="auto"/>
        <w:ind w:firstLine="3840" w:firstLineChars="1600"/>
        <w:rPr>
          <w:rFonts w:ascii="宋体" w:hAnsi="宋体"/>
        </w:rPr>
      </w:pPr>
      <w:r>
        <w:rPr>
          <w:rFonts w:hint="eastAsia" w:ascii="宋体" w:hAnsi="宋体"/>
        </w:rPr>
        <w:t>投标单位(加盖公章)：</w:t>
      </w:r>
    </w:p>
    <w:p>
      <w:pPr>
        <w:pStyle w:val="4"/>
        <w:spacing w:line="480" w:lineRule="auto"/>
        <w:ind w:firstLine="3840" w:firstLineChars="1600"/>
        <w:rPr>
          <w:rFonts w:ascii="宋体" w:hAnsi="宋体"/>
        </w:rPr>
      </w:pPr>
    </w:p>
    <w:p>
      <w:pPr>
        <w:pStyle w:val="4"/>
        <w:spacing w:line="480" w:lineRule="auto"/>
        <w:ind w:firstLine="3840" w:firstLineChars="1600"/>
        <w:rPr>
          <w:rFonts w:ascii="宋体" w:hAnsi="宋体"/>
          <w:b/>
          <w:bCs/>
        </w:rPr>
      </w:pPr>
      <w:r>
        <w:rPr>
          <w:rFonts w:hint="eastAsia" w:ascii="宋体" w:hAnsi="宋体"/>
        </w:rPr>
        <w:t>日 期：年月日</w:t>
      </w: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p>
    <w:p>
      <w:pPr>
        <w:pStyle w:val="11"/>
        <w:spacing w:line="225" w:lineRule="atLeast"/>
        <w:jc w:val="both"/>
        <w:rPr>
          <w:b/>
          <w:bCs/>
          <w:sz w:val="30"/>
          <w:szCs w:val="30"/>
        </w:rPr>
      </w:pPr>
      <w:r>
        <w:rPr>
          <w:rFonts w:hint="eastAsia"/>
          <w:b/>
          <w:bCs/>
          <w:sz w:val="30"/>
          <w:szCs w:val="30"/>
        </w:rPr>
        <w:t>附件三：</w:t>
      </w:r>
    </w:p>
    <w:p>
      <w:pPr>
        <w:spacing w:line="500" w:lineRule="exact"/>
        <w:jc w:val="center"/>
        <w:rPr>
          <w:rFonts w:ascii="宋体" w:hAnsi="宋体"/>
          <w:b/>
          <w:sz w:val="28"/>
          <w:szCs w:val="28"/>
        </w:rPr>
      </w:pPr>
      <w:r>
        <w:rPr>
          <w:rFonts w:hint="eastAsia" w:ascii="宋体" w:hAnsi="宋体"/>
          <w:b/>
          <w:sz w:val="28"/>
          <w:szCs w:val="28"/>
        </w:rPr>
        <w:t>法定代表人授权委托书</w:t>
      </w:r>
    </w:p>
    <w:p>
      <w:pPr>
        <w:spacing w:line="500" w:lineRule="exact"/>
        <w:ind w:firstLine="560" w:firstLineChars="200"/>
        <w:rPr>
          <w:rFonts w:ascii="宋体" w:hAnsi="宋体"/>
          <w:sz w:val="28"/>
          <w:szCs w:val="28"/>
        </w:rPr>
      </w:pPr>
    </w:p>
    <w:p>
      <w:pPr>
        <w:spacing w:line="420" w:lineRule="exact"/>
        <w:rPr>
          <w:rFonts w:ascii="宋体" w:hAnsi="宋体"/>
          <w:sz w:val="24"/>
          <w:szCs w:val="24"/>
          <w:u w:val="single"/>
        </w:rPr>
      </w:pPr>
      <w:r>
        <w:rPr>
          <w:rFonts w:hint="eastAsia" w:ascii="宋体" w:hAnsi="宋体"/>
          <w:sz w:val="24"/>
          <w:szCs w:val="24"/>
          <w:u w:val="single"/>
        </w:rPr>
        <w:t xml:space="preserve">南通荣凯农业科技开发有限公司： </w:t>
      </w:r>
    </w:p>
    <w:p>
      <w:pPr>
        <w:spacing w:line="420" w:lineRule="exact"/>
        <w:rPr>
          <w:rFonts w:ascii="宋体" w:hAnsi="宋体"/>
          <w:sz w:val="24"/>
          <w:szCs w:val="24"/>
        </w:rPr>
      </w:pPr>
      <w:r>
        <w:rPr>
          <w:rFonts w:hint="eastAsia" w:ascii="宋体" w:hAnsi="宋体"/>
          <w:sz w:val="24"/>
          <w:szCs w:val="24"/>
        </w:rPr>
        <w:t>本授权书声明：</w:t>
      </w:r>
    </w:p>
    <w:p>
      <w:pPr>
        <w:spacing w:line="420" w:lineRule="exact"/>
        <w:ind w:firstLine="480" w:firstLineChars="200"/>
        <w:rPr>
          <w:rFonts w:ascii="宋体" w:hAnsi="宋体"/>
          <w:sz w:val="24"/>
          <w:szCs w:val="24"/>
        </w:rPr>
      </w:pPr>
      <w:r>
        <w:rPr>
          <w:rFonts w:hint="eastAsia" w:ascii="宋体" w:hAnsi="宋体"/>
          <w:sz w:val="24"/>
          <w:szCs w:val="24"/>
        </w:rPr>
        <w:t>我</w:t>
      </w:r>
      <w:r>
        <w:rPr>
          <w:rFonts w:hint="eastAsia" w:ascii="宋体" w:hAnsi="宋体"/>
          <w:sz w:val="24"/>
          <w:szCs w:val="24"/>
          <w:u w:val="single"/>
        </w:rPr>
        <w:t>（姓名）</w:t>
      </w:r>
      <w:r>
        <w:rPr>
          <w:rFonts w:hint="eastAsia" w:ascii="宋体" w:hAnsi="宋体"/>
          <w:sz w:val="24"/>
          <w:szCs w:val="24"/>
        </w:rPr>
        <w:t>，系</w:t>
      </w:r>
      <w:r>
        <w:rPr>
          <w:rFonts w:hint="eastAsia" w:ascii="宋体" w:hAnsi="宋体"/>
          <w:sz w:val="24"/>
          <w:szCs w:val="24"/>
          <w:u w:val="single"/>
        </w:rPr>
        <w:t>（投标人全称）</w:t>
      </w:r>
      <w:r>
        <w:rPr>
          <w:rFonts w:hint="eastAsia" w:ascii="宋体" w:hAnsi="宋体"/>
          <w:sz w:val="24"/>
          <w:szCs w:val="24"/>
        </w:rPr>
        <w:t>的法定代表人，现授权</w:t>
      </w:r>
      <w:r>
        <w:rPr>
          <w:rFonts w:hint="eastAsia" w:ascii="宋体" w:hAnsi="宋体"/>
          <w:sz w:val="24"/>
          <w:szCs w:val="24"/>
          <w:u w:val="single"/>
        </w:rPr>
        <w:t>（姓名）</w:t>
      </w:r>
      <w:r>
        <w:rPr>
          <w:rFonts w:hint="eastAsia" w:ascii="宋体" w:hAnsi="宋体"/>
          <w:sz w:val="24"/>
          <w:szCs w:val="24"/>
        </w:rPr>
        <w:t>为我公司的授权委托人，以我公司的名义参加</w:t>
      </w:r>
      <w:r>
        <w:rPr>
          <w:rFonts w:hint="eastAsia" w:ascii="宋体" w:hAnsi="宋体"/>
          <w:sz w:val="24"/>
          <w:szCs w:val="24"/>
          <w:u w:val="single"/>
          <w:lang w:eastAsia="zh-CN"/>
        </w:rPr>
        <w:t>如东县现代农业产业示范园种苗服务中心智能温室项目</w:t>
      </w:r>
      <w:r>
        <w:rPr>
          <w:rFonts w:hint="eastAsia" w:ascii="宋体" w:hAnsi="宋体"/>
          <w:sz w:val="24"/>
          <w:szCs w:val="24"/>
        </w:rPr>
        <w:t>项目的投标，全权代表我公司处理本次招投标的一切事宜。</w:t>
      </w:r>
    </w:p>
    <w:p>
      <w:pPr>
        <w:spacing w:line="420" w:lineRule="exact"/>
        <w:ind w:firstLine="480" w:firstLineChars="200"/>
        <w:rPr>
          <w:rFonts w:ascii="宋体" w:hAnsi="宋体"/>
          <w:sz w:val="24"/>
          <w:szCs w:val="24"/>
        </w:rPr>
      </w:pPr>
      <w:r>
        <w:rPr>
          <w:rFonts w:hint="eastAsia" w:ascii="宋体" w:hAnsi="宋体"/>
          <w:sz w:val="24"/>
          <w:szCs w:val="24"/>
        </w:rPr>
        <w:t>授权委托人在本项目招投标过程中所签署的一切文件、承诺和处理与之有关的一切事务，我均予以承认。</w:t>
      </w:r>
    </w:p>
    <w:p>
      <w:pPr>
        <w:spacing w:line="420" w:lineRule="exact"/>
        <w:ind w:firstLine="480" w:firstLineChars="200"/>
        <w:rPr>
          <w:rFonts w:ascii="宋体" w:hAnsi="宋体"/>
          <w:sz w:val="24"/>
          <w:szCs w:val="24"/>
        </w:rPr>
      </w:pPr>
      <w:r>
        <w:rPr>
          <w:rFonts w:hint="eastAsia" w:ascii="宋体" w:hAnsi="宋体"/>
          <w:sz w:val="24"/>
          <w:szCs w:val="24"/>
        </w:rPr>
        <w:t>授权委托人无转委权。</w:t>
      </w: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授权委托人情况：</w:t>
      </w:r>
    </w:p>
    <w:p>
      <w:pPr>
        <w:spacing w:line="420" w:lineRule="exact"/>
        <w:rPr>
          <w:rFonts w:ascii="宋体" w:hAnsi="宋体"/>
          <w:sz w:val="24"/>
          <w:szCs w:val="24"/>
        </w:rPr>
      </w:pPr>
      <w:r>
        <w:rPr>
          <w:rFonts w:hint="eastAsia" w:ascii="宋体" w:hAnsi="宋体"/>
          <w:sz w:val="24"/>
          <w:szCs w:val="24"/>
        </w:rPr>
        <w:t>姓名：职务：</w:t>
      </w:r>
    </w:p>
    <w:p>
      <w:pPr>
        <w:spacing w:line="420" w:lineRule="exact"/>
        <w:rPr>
          <w:rFonts w:ascii="宋体" w:hAnsi="宋体"/>
          <w:sz w:val="24"/>
          <w:szCs w:val="24"/>
        </w:rPr>
      </w:pPr>
      <w:r>
        <w:rPr>
          <w:rFonts w:hint="eastAsia" w:ascii="宋体" w:hAnsi="宋体"/>
          <w:sz w:val="24"/>
          <w:szCs w:val="24"/>
        </w:rPr>
        <w:t>身份证号码：</w:t>
      </w:r>
    </w:p>
    <w:p>
      <w:pPr>
        <w:spacing w:line="420" w:lineRule="exact"/>
        <w:rPr>
          <w:rFonts w:ascii="宋体" w:hAnsi="宋体"/>
          <w:sz w:val="24"/>
          <w:szCs w:val="24"/>
        </w:rPr>
      </w:pPr>
      <w:r>
        <w:rPr>
          <w:rFonts w:hint="eastAsia" w:ascii="宋体" w:hAnsi="宋体"/>
          <w:sz w:val="24"/>
          <w:szCs w:val="24"/>
        </w:rPr>
        <w:t>联系电话：传真：</w:t>
      </w:r>
    </w:p>
    <w:p>
      <w:pPr>
        <w:spacing w:line="420" w:lineRule="exact"/>
        <w:rPr>
          <w:rFonts w:ascii="宋体" w:hAnsi="宋体"/>
          <w:sz w:val="24"/>
          <w:szCs w:val="24"/>
        </w:rPr>
      </w:pPr>
    </w:p>
    <w:p>
      <w:pPr>
        <w:spacing w:line="420" w:lineRule="exact"/>
        <w:rPr>
          <w:rFonts w:ascii="宋体" w:hAnsi="宋体"/>
          <w:sz w:val="24"/>
          <w:szCs w:val="24"/>
          <w:u w:val="single"/>
        </w:rPr>
      </w:pPr>
      <w:r>
        <w:rPr>
          <w:rFonts w:hint="eastAsia" w:ascii="宋体" w:hAnsi="宋体"/>
          <w:sz w:val="24"/>
          <w:szCs w:val="24"/>
        </w:rPr>
        <w:t>单位名称（加盖公章）：</w:t>
      </w:r>
    </w:p>
    <w:p>
      <w:pPr>
        <w:spacing w:line="420" w:lineRule="exact"/>
        <w:rPr>
          <w:rFonts w:ascii="宋体" w:hAnsi="宋体"/>
          <w:sz w:val="24"/>
          <w:szCs w:val="24"/>
          <w:u w:val="single"/>
        </w:rPr>
      </w:pPr>
      <w:r>
        <w:rPr>
          <w:rFonts w:hint="eastAsia" w:ascii="宋体" w:hAnsi="宋体"/>
          <w:sz w:val="24"/>
          <w:szCs w:val="24"/>
        </w:rPr>
        <w:t>法定代表人（签字或盖章）：</w:t>
      </w:r>
    </w:p>
    <w:p>
      <w:pPr>
        <w:spacing w:line="420" w:lineRule="exact"/>
        <w:ind w:left="4320" w:hanging="4320" w:hangingChars="1800"/>
        <w:rPr>
          <w:rFonts w:ascii="宋体" w:hAnsi="宋体"/>
          <w:sz w:val="24"/>
          <w:szCs w:val="24"/>
        </w:rPr>
      </w:pPr>
      <w:r>
        <w:rPr>
          <w:rFonts w:hint="eastAsia" w:ascii="宋体" w:hAnsi="宋体"/>
          <w:sz w:val="24"/>
          <w:szCs w:val="24"/>
        </w:rPr>
        <w:t xml:space="preserve"> 日期：年 月 日</w:t>
      </w:r>
    </w:p>
    <w:p>
      <w:pPr>
        <w:spacing w:line="600" w:lineRule="exact"/>
        <w:ind w:left="5040" w:hanging="5040" w:hangingChars="1800"/>
        <w:rPr>
          <w:rFonts w:ascii="宋体" w:hAnsi="宋体"/>
          <w:sz w:val="28"/>
          <w:szCs w:val="28"/>
        </w:rPr>
      </w:pPr>
    </w:p>
    <w:p>
      <w:pPr>
        <w:spacing w:line="600" w:lineRule="exact"/>
        <w:rPr>
          <w:rFonts w:ascii="宋体" w:hAnsi="宋体"/>
          <w:sz w:val="28"/>
          <w:szCs w:val="28"/>
        </w:rPr>
      </w:pPr>
    </w:p>
    <w:p>
      <w:pPr>
        <w:spacing w:line="600" w:lineRule="exact"/>
        <w:rPr>
          <w:rFonts w:ascii="宋体" w:hAnsi="宋体"/>
          <w:sz w:val="28"/>
          <w:szCs w:val="28"/>
        </w:rPr>
      </w:pPr>
    </w:p>
    <w:p>
      <w:pPr>
        <w:pStyle w:val="11"/>
        <w:spacing w:line="225" w:lineRule="atLeast"/>
        <w:rPr>
          <w:b/>
          <w:bCs/>
          <w:sz w:val="30"/>
          <w:szCs w:val="30"/>
        </w:rPr>
      </w:pPr>
    </w:p>
    <w:p>
      <w:pPr>
        <w:pStyle w:val="11"/>
        <w:spacing w:line="225" w:lineRule="atLeast"/>
        <w:rPr>
          <w:b/>
          <w:bCs/>
          <w:sz w:val="30"/>
          <w:szCs w:val="30"/>
        </w:rPr>
      </w:pPr>
    </w:p>
    <w:p>
      <w:pPr>
        <w:pStyle w:val="11"/>
        <w:spacing w:line="225" w:lineRule="atLeast"/>
        <w:rPr>
          <w:b/>
          <w:bCs/>
          <w:sz w:val="30"/>
          <w:szCs w:val="30"/>
        </w:rPr>
      </w:pPr>
    </w:p>
    <w:p>
      <w:pPr>
        <w:pStyle w:val="11"/>
        <w:spacing w:line="225" w:lineRule="atLeast"/>
        <w:ind w:left="3915" w:hanging="3915" w:hangingChars="1300"/>
        <w:jc w:val="left"/>
        <w:rPr>
          <w:sz w:val="28"/>
          <w:szCs w:val="28"/>
        </w:rPr>
      </w:pPr>
      <w:r>
        <w:rPr>
          <w:rFonts w:hint="eastAsia"/>
          <w:b/>
          <w:bCs/>
          <w:sz w:val="30"/>
          <w:szCs w:val="30"/>
        </w:rPr>
        <w:t>附件四：</w:t>
      </w:r>
      <w:r>
        <w:rPr>
          <w:rFonts w:hint="eastAsia"/>
          <w:sz w:val="30"/>
          <w:szCs w:val="30"/>
        </w:rPr>
        <w:br w:type="textWrapping"/>
      </w:r>
      <w:r>
        <w:rPr>
          <w:rFonts w:hint="eastAsia"/>
          <w:b/>
          <w:bCs/>
          <w:sz w:val="28"/>
          <w:szCs w:val="28"/>
        </w:rPr>
        <w:t>投标承诺书</w:t>
      </w:r>
    </w:p>
    <w:p>
      <w:pPr>
        <w:spacing w:line="420" w:lineRule="exact"/>
        <w:rPr>
          <w:rFonts w:ascii="宋体" w:hAnsi="宋体"/>
          <w:sz w:val="24"/>
          <w:szCs w:val="24"/>
          <w:u w:val="single"/>
        </w:rPr>
      </w:pPr>
      <w:r>
        <w:rPr>
          <w:rFonts w:hint="eastAsia" w:ascii="宋体" w:hAnsi="宋体"/>
          <w:sz w:val="24"/>
          <w:szCs w:val="24"/>
          <w:u w:val="single"/>
        </w:rPr>
        <w:t>南通荣凯农业科技开发有限公司：</w:t>
      </w:r>
    </w:p>
    <w:p>
      <w:pPr>
        <w:pStyle w:val="11"/>
        <w:spacing w:before="0" w:beforeAutospacing="0" w:after="0" w:afterAutospacing="0" w:line="420" w:lineRule="exact"/>
        <w:ind w:firstLine="360" w:firstLineChars="150"/>
        <w:rPr>
          <w:szCs w:val="24"/>
        </w:rPr>
      </w:pPr>
      <w:r>
        <w:rPr>
          <w:rFonts w:hint="eastAsia"/>
          <w:szCs w:val="24"/>
        </w:rPr>
        <w:t>1.根据你方</w:t>
      </w:r>
      <w:r>
        <w:rPr>
          <w:rFonts w:hint="eastAsia"/>
          <w:szCs w:val="24"/>
          <w:u w:val="single"/>
          <w:lang w:eastAsia="zh-CN"/>
        </w:rPr>
        <w:t>如东县现代农业产业示范园种苗服务中心智能温室项目</w:t>
      </w:r>
      <w:r>
        <w:rPr>
          <w:rFonts w:hint="eastAsia"/>
          <w:szCs w:val="24"/>
        </w:rPr>
        <w:t>项目的招标文件、遵照《中华人民共和国招标投标法》等有关规定，经勘察项目现场和研究上述招标文件的投标须知、合同条款、图纸、工程量清单、其他有关文件后，我方愿以按上述合同条款、工程建设标准、图纸、工程量清单的条件要求承包上述工程的施工、竣工，并承担任何质量缺陷保修责任。</w:t>
      </w:r>
      <w:r>
        <w:rPr>
          <w:rFonts w:hint="eastAsia"/>
          <w:szCs w:val="24"/>
        </w:rPr>
        <w:br w:type="textWrapping"/>
      </w:r>
      <w:r>
        <w:rPr>
          <w:rFonts w:hint="eastAsia"/>
          <w:szCs w:val="24"/>
        </w:rPr>
        <w:t xml:space="preserve">   2.我方派出</w:t>
      </w:r>
      <w:r>
        <w:rPr>
          <w:rFonts w:hint="eastAsia"/>
          <w:szCs w:val="24"/>
          <w:lang w:val="en-US" w:eastAsia="zh-CN"/>
        </w:rPr>
        <w:t xml:space="preserve"> </w:t>
      </w:r>
      <w:r>
        <w:rPr>
          <w:rFonts w:hint="eastAsia"/>
          <w:szCs w:val="24"/>
          <w:u w:val="single"/>
          <w:lang w:val="en-US" w:eastAsia="zh-CN"/>
        </w:rPr>
        <w:t xml:space="preserve">        </w:t>
      </w:r>
      <w:r>
        <w:rPr>
          <w:rFonts w:hint="eastAsia"/>
          <w:szCs w:val="24"/>
        </w:rPr>
        <w:t>（项目负责人姓名）作为本次招标工程的负责人。</w:t>
      </w:r>
    </w:p>
    <w:p>
      <w:pPr>
        <w:spacing w:line="420" w:lineRule="exact"/>
        <w:ind w:firstLine="360" w:firstLineChars="150"/>
        <w:jc w:val="left"/>
        <w:rPr>
          <w:rFonts w:ascii="宋体" w:hAnsi="宋体"/>
          <w:sz w:val="24"/>
          <w:szCs w:val="24"/>
        </w:rPr>
      </w:pPr>
      <w:r>
        <w:rPr>
          <w:rFonts w:hint="eastAsia" w:ascii="宋体" w:hAnsi="宋体"/>
          <w:sz w:val="24"/>
          <w:szCs w:val="24"/>
        </w:rPr>
        <w:t>3.如我方中标，我方保证在</w:t>
      </w:r>
      <w:r>
        <w:rPr>
          <w:rFonts w:hint="eastAsia" w:ascii="宋体" w:hAnsi="宋体"/>
          <w:sz w:val="24"/>
          <w:szCs w:val="24"/>
          <w:u w:val="single"/>
        </w:rPr>
        <w:t>招标文件规定的时间内</w:t>
      </w:r>
      <w:r>
        <w:rPr>
          <w:rFonts w:hint="eastAsia" w:ascii="宋体" w:hAnsi="宋体"/>
          <w:sz w:val="24"/>
          <w:szCs w:val="24"/>
        </w:rPr>
        <w:t>竣工。</w:t>
      </w:r>
    </w:p>
    <w:p>
      <w:pPr>
        <w:pStyle w:val="11"/>
        <w:spacing w:before="0" w:beforeAutospacing="0" w:after="0" w:afterAutospacing="0" w:line="420" w:lineRule="exact"/>
        <w:ind w:firstLine="360" w:firstLineChars="150"/>
        <w:rPr>
          <w:szCs w:val="24"/>
        </w:rPr>
      </w:pPr>
      <w:r>
        <w:rPr>
          <w:rFonts w:hint="eastAsia"/>
          <w:szCs w:val="24"/>
        </w:rPr>
        <w:t>4.我方已详细审核全部招标文件，包括修改文件、答疑（如有时）及有关附件，我方完全响应并认可上述文件的所有条款。</w:t>
      </w:r>
      <w:r>
        <w:rPr>
          <w:rFonts w:hint="eastAsia"/>
          <w:szCs w:val="24"/>
        </w:rPr>
        <w:br w:type="textWrapping"/>
      </w:r>
      <w:r>
        <w:rPr>
          <w:rFonts w:hint="eastAsia"/>
          <w:szCs w:val="24"/>
        </w:rPr>
        <w:t xml:space="preserve">   5.我方承认投标函附件是我方投标函的组成部分。</w:t>
      </w:r>
      <w:r>
        <w:rPr>
          <w:rFonts w:hint="eastAsia"/>
          <w:szCs w:val="24"/>
        </w:rPr>
        <w:br w:type="textWrapping"/>
      </w:r>
      <w:r>
        <w:rPr>
          <w:rFonts w:hint="eastAsia"/>
          <w:szCs w:val="24"/>
        </w:rPr>
        <w:t xml:space="preserve">   6.一旦我方中标，我方保证在你方招标文件中规定的工期内完工并移交全部工程，工程质量达到</w:t>
      </w:r>
      <w:r>
        <w:rPr>
          <w:rFonts w:hint="eastAsia"/>
          <w:szCs w:val="24"/>
          <w:lang w:val="en-US" w:eastAsia="zh-CN"/>
        </w:rPr>
        <w:t xml:space="preserve"> </w:t>
      </w:r>
      <w:r>
        <w:rPr>
          <w:rFonts w:hint="eastAsia"/>
          <w:szCs w:val="24"/>
          <w:u w:val="single"/>
          <w:lang w:val="en-US" w:eastAsia="zh-CN"/>
        </w:rPr>
        <w:t xml:space="preserve">      </w:t>
      </w:r>
      <w:r>
        <w:rPr>
          <w:rFonts w:hint="eastAsia"/>
          <w:szCs w:val="24"/>
        </w:rPr>
        <w:t>。我方严格执行《建设工程质量管理条例》中有关工程保修条款。</w:t>
      </w:r>
    </w:p>
    <w:p>
      <w:pPr>
        <w:pStyle w:val="11"/>
        <w:spacing w:before="0" w:beforeAutospacing="0" w:after="0" w:afterAutospacing="0" w:line="420" w:lineRule="exact"/>
        <w:ind w:firstLine="360" w:firstLineChars="150"/>
        <w:rPr>
          <w:szCs w:val="24"/>
        </w:rPr>
      </w:pPr>
      <w:r>
        <w:rPr>
          <w:rFonts w:hint="eastAsia"/>
          <w:szCs w:val="24"/>
        </w:rPr>
        <w:t>7.中标后，在签订合同前，我方自愿将</w:t>
      </w:r>
      <w:r>
        <w:rPr>
          <w:rFonts w:hint="eastAsia"/>
          <w:szCs w:val="24"/>
          <w:u w:val="single"/>
          <w:lang w:eastAsia="zh-CN"/>
        </w:rPr>
        <w:t>55000</w:t>
      </w:r>
      <w:r>
        <w:rPr>
          <w:rFonts w:hint="eastAsia"/>
          <w:szCs w:val="24"/>
          <w:u w:val="single"/>
        </w:rPr>
        <w:t>元</w:t>
      </w:r>
      <w:r>
        <w:rPr>
          <w:rFonts w:hint="eastAsia"/>
          <w:szCs w:val="24"/>
        </w:rPr>
        <w:t>的履约保证金押存在招标人处。</w:t>
      </w:r>
      <w:r>
        <w:rPr>
          <w:rFonts w:hint="eastAsia"/>
          <w:szCs w:val="24"/>
        </w:rPr>
        <w:br w:type="textWrapping"/>
      </w:r>
      <w:r>
        <w:rPr>
          <w:rFonts w:hint="eastAsia"/>
          <w:szCs w:val="24"/>
        </w:rPr>
        <w:t xml:space="preserve">   8.我方同意所提交的投标文件在“招标文件投标须知”中规定的投标有效期内有效，在此期间内如果中标，我方将受此约束。</w:t>
      </w:r>
      <w:r>
        <w:rPr>
          <w:rFonts w:hint="eastAsia"/>
          <w:szCs w:val="24"/>
        </w:rPr>
        <w:br w:type="textWrapping"/>
      </w:r>
      <w:r>
        <w:rPr>
          <w:rFonts w:hint="eastAsia"/>
          <w:szCs w:val="24"/>
        </w:rPr>
        <w:t xml:space="preserve">   9.除非另外达成协议生效，你方的中标通知书和本投标文件将成为约束双方的合同文件的组成部分。</w:t>
      </w:r>
      <w:r>
        <w:rPr>
          <w:rFonts w:hint="eastAsia"/>
          <w:szCs w:val="24"/>
        </w:rPr>
        <w:br w:type="textWrapping"/>
      </w:r>
      <w:r>
        <w:rPr>
          <w:rFonts w:hint="eastAsia"/>
          <w:szCs w:val="24"/>
        </w:rPr>
        <w:t xml:space="preserve">   10.我方按照招标文件的要求，提供的所有投标资料都是真实的，如我方提供的资料不真实，我方将放弃中标的权利，并承担由此产生的责任。</w:t>
      </w:r>
    </w:p>
    <w:p>
      <w:pPr>
        <w:spacing w:line="420" w:lineRule="exact"/>
        <w:ind w:firstLine="360" w:firstLineChars="150"/>
        <w:jc w:val="left"/>
        <w:rPr>
          <w:rFonts w:ascii="宋体" w:hAnsi="宋体"/>
          <w:sz w:val="24"/>
          <w:szCs w:val="24"/>
        </w:rPr>
      </w:pPr>
      <w:r>
        <w:rPr>
          <w:rFonts w:hint="eastAsia" w:ascii="宋体" w:hAnsi="宋体"/>
          <w:sz w:val="24"/>
          <w:szCs w:val="24"/>
        </w:rPr>
        <w:t>11.我方在实施本工程项目时做到安全第一、质量第一。如涉及到安全或质量问题由我方负责。</w:t>
      </w:r>
      <w:r>
        <w:rPr>
          <w:rFonts w:hint="eastAsia" w:ascii="宋体" w:hAnsi="宋体"/>
          <w:sz w:val="24"/>
          <w:szCs w:val="24"/>
        </w:rPr>
        <w:br w:type="textWrapping"/>
      </w:r>
    </w:p>
    <w:p>
      <w:pPr>
        <w:spacing w:line="420" w:lineRule="exact"/>
        <w:jc w:val="left"/>
        <w:rPr>
          <w:rFonts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                   </w:t>
      </w:r>
      <w:r>
        <w:rPr>
          <w:rFonts w:hint="eastAsia" w:ascii="宋体" w:hAnsi="宋体"/>
          <w:sz w:val="24"/>
          <w:szCs w:val="24"/>
          <w:u w:val="single"/>
        </w:rPr>
        <w:br w:type="textWrapping"/>
      </w:r>
      <w:r>
        <w:rPr>
          <w:rFonts w:hint="eastAsia" w:ascii="宋体" w:hAnsi="宋体"/>
          <w:sz w:val="24"/>
          <w:szCs w:val="24"/>
        </w:rPr>
        <w:t>单位地址：　　　　　　　　　　　　　　　　　　　　　　　</w:t>
      </w:r>
      <w:r>
        <w:rPr>
          <w:rFonts w:hint="eastAsia" w:ascii="宋体" w:hAnsi="宋体"/>
          <w:sz w:val="24"/>
          <w:szCs w:val="24"/>
        </w:rPr>
        <w:br w:type="textWrapping"/>
      </w:r>
      <w:r>
        <w:rPr>
          <w:rFonts w:hint="eastAsia" w:ascii="宋体" w:hAnsi="宋体"/>
          <w:sz w:val="24"/>
          <w:szCs w:val="24"/>
        </w:rPr>
        <w:t>法定代表人：</w:t>
      </w:r>
      <w:r>
        <w:rPr>
          <w:rFonts w:hint="eastAsia" w:ascii="宋体" w:hAnsi="宋体"/>
          <w:sz w:val="24"/>
          <w:szCs w:val="24"/>
          <w:u w:val="single"/>
        </w:rPr>
        <w:t xml:space="preserve">　　      （签字或盖章）            </w:t>
      </w:r>
    </w:p>
    <w:p>
      <w:pPr>
        <w:spacing w:line="420" w:lineRule="exact"/>
        <w:ind w:left="1440" w:hanging="1440" w:hangingChars="600"/>
        <w:jc w:val="left"/>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w:t>
      </w:r>
      <w:r>
        <w:rPr>
          <w:rFonts w:hint="eastAsia" w:ascii="宋体" w:hAnsi="宋体"/>
          <w:sz w:val="24"/>
          <w:szCs w:val="24"/>
        </w:rPr>
        <w:t>传真：　　　　　</w:t>
      </w:r>
      <w:r>
        <w:rPr>
          <w:rFonts w:hint="eastAsia" w:ascii="宋体" w:hAnsi="宋体"/>
          <w:sz w:val="24"/>
          <w:szCs w:val="24"/>
        </w:rPr>
        <w:br w:type="textWrapping"/>
      </w:r>
    </w:p>
    <w:p>
      <w:pPr>
        <w:spacing w:line="420" w:lineRule="exact"/>
        <w:ind w:left="1793" w:leftChars="854" w:firstLine="1560" w:firstLineChars="650"/>
        <w:jc w:val="left"/>
        <w:rPr>
          <w:rFonts w:ascii="宋体" w:hAnsi="宋体"/>
          <w:sz w:val="24"/>
          <w:szCs w:val="24"/>
        </w:rPr>
      </w:pPr>
      <w:r>
        <w:rPr>
          <w:rFonts w:hint="eastAsia" w:ascii="宋体" w:hAnsi="宋体"/>
          <w:sz w:val="24"/>
          <w:szCs w:val="24"/>
        </w:rPr>
        <w:t>日期：　　 　年　　  月　   日</w:t>
      </w:r>
    </w:p>
    <w:p>
      <w:pPr>
        <w:pStyle w:val="11"/>
        <w:spacing w:line="225" w:lineRule="atLeast"/>
        <w:jc w:val="both"/>
        <w:rPr>
          <w:b/>
          <w:bCs/>
          <w:sz w:val="30"/>
          <w:szCs w:val="30"/>
        </w:rPr>
      </w:pPr>
    </w:p>
    <w:p>
      <w:pPr>
        <w:pStyle w:val="11"/>
        <w:spacing w:line="225" w:lineRule="atLeast"/>
        <w:jc w:val="both"/>
        <w:rPr>
          <w:b/>
          <w:bCs/>
          <w:sz w:val="30"/>
          <w:szCs w:val="30"/>
        </w:rPr>
      </w:pPr>
      <w:r>
        <w:rPr>
          <w:rFonts w:hint="eastAsia"/>
          <w:b/>
          <w:bCs/>
          <w:sz w:val="30"/>
          <w:szCs w:val="30"/>
        </w:rPr>
        <w:t>附件五：</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25"/>
          <w:szCs w:val="25"/>
          <w:lang w:eastAsia="zh-CN"/>
        </w:rPr>
      </w:pPr>
      <w:r>
        <w:rPr>
          <w:rFonts w:hint="eastAsia" w:ascii="宋体" w:hAnsi="宋体" w:cs="宋体"/>
          <w:kern w:val="0"/>
          <w:sz w:val="36"/>
          <w:szCs w:val="36"/>
          <w:lang w:eastAsia="zh-CN"/>
        </w:rPr>
        <w:t>如东县现代农业产业示范园种苗服务中心智能温室项目</w:t>
      </w:r>
    </w:p>
    <w:p>
      <w:pPr>
        <w:spacing w:line="360" w:lineRule="auto"/>
        <w:jc w:val="center"/>
        <w:rPr>
          <w:rFonts w:ascii="宋体" w:hAnsi="宋体"/>
          <w:spacing w:val="30"/>
          <w:sz w:val="48"/>
          <w:szCs w:val="48"/>
        </w:rPr>
      </w:pPr>
    </w:p>
    <w:p>
      <w:pPr>
        <w:spacing w:line="360" w:lineRule="auto"/>
        <w:jc w:val="center"/>
        <w:rPr>
          <w:rFonts w:ascii="宋体" w:hAnsi="宋体"/>
          <w:spacing w:val="30"/>
          <w:sz w:val="48"/>
          <w:szCs w:val="48"/>
        </w:rPr>
      </w:pPr>
    </w:p>
    <w:p>
      <w:pPr>
        <w:spacing w:line="360" w:lineRule="auto"/>
        <w:jc w:val="center"/>
        <w:rPr>
          <w:rFonts w:ascii="宋体" w:hAnsi="宋体"/>
          <w:spacing w:val="30"/>
          <w:sz w:val="48"/>
          <w:szCs w:val="48"/>
        </w:rPr>
      </w:pPr>
    </w:p>
    <w:p>
      <w:pPr>
        <w:spacing w:line="360" w:lineRule="auto"/>
        <w:jc w:val="center"/>
        <w:rPr>
          <w:rFonts w:ascii="宋体" w:hAnsi="宋体"/>
          <w:spacing w:val="30"/>
          <w:sz w:val="48"/>
          <w:szCs w:val="48"/>
        </w:rPr>
      </w:pPr>
      <w:r>
        <w:rPr>
          <w:rFonts w:hint="eastAsia" w:ascii="宋体" w:hAnsi="宋体"/>
          <w:spacing w:val="30"/>
          <w:sz w:val="48"/>
          <w:szCs w:val="48"/>
        </w:rPr>
        <w:t>价 格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p>
    <w:p>
      <w:pPr>
        <w:spacing w:beforeLines="100" w:line="360" w:lineRule="auto"/>
        <w:ind w:firstLine="750" w:firstLineChars="300"/>
        <w:rPr>
          <w:rFonts w:ascii="宋体" w:hAnsi="宋体"/>
          <w:sz w:val="25"/>
          <w:szCs w:val="25"/>
        </w:rPr>
      </w:pPr>
      <w:r>
        <w:rPr>
          <w:rFonts w:hint="eastAsia" w:ascii="宋体" w:hAnsi="宋体"/>
          <w:sz w:val="25"/>
          <w:szCs w:val="25"/>
        </w:rPr>
        <w:t>日      期： 年月日</w:t>
      </w: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line="225" w:lineRule="atLeast"/>
        <w:jc w:val="both"/>
        <w:rPr>
          <w:b/>
          <w:bCs/>
          <w:sz w:val="30"/>
          <w:szCs w:val="30"/>
        </w:rPr>
      </w:pPr>
      <w:r>
        <w:rPr>
          <w:rFonts w:hint="eastAsia"/>
          <w:b/>
          <w:bCs/>
          <w:sz w:val="30"/>
          <w:szCs w:val="30"/>
        </w:rPr>
        <w:t>附件六：</w:t>
      </w:r>
    </w:p>
    <w:p>
      <w:pPr>
        <w:jc w:val="center"/>
        <w:rPr>
          <w:rFonts w:ascii="宋体" w:hAnsi="宋体"/>
          <w:b/>
          <w:sz w:val="36"/>
          <w:szCs w:val="36"/>
        </w:rPr>
      </w:pPr>
      <w:r>
        <w:rPr>
          <w:rFonts w:hint="eastAsia" w:ascii="宋体" w:hAnsi="宋体"/>
          <w:b/>
          <w:sz w:val="36"/>
          <w:szCs w:val="36"/>
        </w:rPr>
        <w:t>投标报价单</w:t>
      </w:r>
    </w:p>
    <w:p>
      <w:pPr>
        <w:rPr>
          <w:rFonts w:ascii="宋体" w:hAnsi="宋体"/>
          <w:sz w:val="30"/>
          <w:szCs w:val="30"/>
        </w:rPr>
      </w:pPr>
    </w:p>
    <w:p>
      <w:pPr>
        <w:spacing w:line="420" w:lineRule="exact"/>
        <w:rPr>
          <w:rFonts w:ascii="宋体" w:hAnsi="宋体"/>
          <w:sz w:val="24"/>
          <w:szCs w:val="24"/>
          <w:u w:val="single"/>
        </w:rPr>
      </w:pPr>
      <w:r>
        <w:rPr>
          <w:rFonts w:hint="eastAsia" w:ascii="宋体" w:hAnsi="宋体"/>
          <w:sz w:val="24"/>
          <w:szCs w:val="24"/>
          <w:u w:val="single"/>
        </w:rPr>
        <w:t>南通荣凯农业科技开发有限公司：</w:t>
      </w:r>
    </w:p>
    <w:p>
      <w:pPr>
        <w:spacing w:line="420" w:lineRule="exact"/>
        <w:rPr>
          <w:rFonts w:ascii="宋体" w:hAnsi="宋体"/>
          <w:b/>
          <w:bCs/>
          <w:sz w:val="24"/>
          <w:szCs w:val="24"/>
          <w:u w:val="single"/>
        </w:rPr>
      </w:pPr>
      <w:r>
        <w:rPr>
          <w:rFonts w:hint="eastAsia" w:ascii="宋体" w:hAnsi="宋体"/>
          <w:sz w:val="24"/>
          <w:szCs w:val="24"/>
        </w:rPr>
        <w:t>一、招标项目名称：</w:t>
      </w:r>
    </w:p>
    <w:p>
      <w:pPr>
        <w:pStyle w:val="4"/>
        <w:spacing w:line="420" w:lineRule="exact"/>
        <w:ind w:firstLine="0"/>
        <w:rPr>
          <w:rFonts w:ascii="宋体" w:hAnsi="宋体"/>
          <w:b/>
        </w:rPr>
      </w:pPr>
      <w:r>
        <w:rPr>
          <w:rFonts w:hint="eastAsia" w:ascii="宋体" w:hAnsi="宋体"/>
        </w:rPr>
        <w:t>二、我单位将遵照《中华人民共和国招标投标法》等有关规定，并根据该项目招标文件的规定，经考察现场和研究招标文件后，</w:t>
      </w:r>
      <w:r>
        <w:rPr>
          <w:rFonts w:hint="eastAsia" w:ascii="宋体" w:hAnsi="宋体"/>
          <w:b/>
        </w:rPr>
        <w:t>愿以人民币</w:t>
      </w:r>
      <w:r>
        <w:rPr>
          <w:rFonts w:hint="eastAsia" w:ascii="宋体" w:hAnsi="宋体"/>
          <w:b/>
          <w:u w:val="single"/>
          <w:lang w:val="en-US" w:eastAsia="zh-CN"/>
        </w:rPr>
        <w:t xml:space="preserve">             </w:t>
      </w:r>
      <w:r>
        <w:rPr>
          <w:rFonts w:ascii="宋体" w:hAnsi="宋体"/>
          <w:b/>
        </w:rPr>
        <w:t>(</w:t>
      </w:r>
      <w:r>
        <w:rPr>
          <w:rFonts w:hint="eastAsia" w:ascii="宋体" w:hAnsi="宋体"/>
          <w:b/>
        </w:rPr>
        <w:t>大写</w:t>
      </w:r>
      <w:r>
        <w:rPr>
          <w:rFonts w:ascii="宋体" w:hAnsi="宋体"/>
          <w:b/>
        </w:rPr>
        <w:t>)</w:t>
      </w:r>
      <w:r>
        <w:rPr>
          <w:rFonts w:hint="eastAsia" w:ascii="宋体" w:hAnsi="宋体"/>
          <w:b/>
        </w:rPr>
        <w:t>的投标总价，</w:t>
      </w:r>
      <w:r>
        <w:rPr>
          <w:rFonts w:hint="eastAsia" w:ascii="宋体" w:hAnsi="宋体"/>
        </w:rPr>
        <w:t>按招标文件的要求承包本次招标范围内的全部工程。</w:t>
      </w:r>
    </w:p>
    <w:p>
      <w:pPr>
        <w:pStyle w:val="4"/>
        <w:spacing w:line="420" w:lineRule="exact"/>
        <w:ind w:firstLine="0"/>
        <w:rPr>
          <w:rFonts w:ascii="宋体" w:hAnsi="宋体"/>
        </w:rPr>
      </w:pPr>
    </w:p>
    <w:p>
      <w:pPr>
        <w:spacing w:line="420" w:lineRule="exact"/>
        <w:ind w:firstLine="602" w:firstLineChars="250"/>
        <w:rPr>
          <w:rFonts w:ascii="宋体" w:hAnsi="宋体"/>
          <w:b/>
          <w:sz w:val="24"/>
          <w:szCs w:val="24"/>
          <w:u w:val="single"/>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pStyle w:val="4"/>
        <w:spacing w:line="420" w:lineRule="exact"/>
        <w:ind w:firstLine="0"/>
        <w:rPr>
          <w:rFonts w:ascii="宋体" w:hAnsi="宋体"/>
          <w:u w:val="single"/>
        </w:rPr>
      </w:pPr>
      <w:r>
        <w:rPr>
          <w:rFonts w:hint="eastAsia" w:ascii="宋体" w:hAnsi="宋体"/>
        </w:rPr>
        <w:t>投   标   人(加盖公章)：</w:t>
      </w:r>
    </w:p>
    <w:p>
      <w:pPr>
        <w:pStyle w:val="4"/>
        <w:spacing w:line="420" w:lineRule="exact"/>
        <w:ind w:firstLine="0"/>
        <w:rPr>
          <w:rFonts w:ascii="宋体" w:hAnsi="宋体"/>
        </w:rPr>
      </w:pPr>
    </w:p>
    <w:p>
      <w:pPr>
        <w:pStyle w:val="4"/>
        <w:spacing w:line="420" w:lineRule="exact"/>
        <w:ind w:firstLine="0"/>
        <w:rPr>
          <w:rFonts w:ascii="宋体" w:hAnsi="宋体"/>
        </w:rPr>
      </w:pPr>
      <w:r>
        <w:rPr>
          <w:rFonts w:hint="eastAsia" w:ascii="宋体" w:hAnsi="宋体"/>
        </w:rPr>
        <w:t>法定代表人(签字或盖章)：</w:t>
      </w:r>
    </w:p>
    <w:p>
      <w:pPr>
        <w:pStyle w:val="4"/>
        <w:spacing w:line="420" w:lineRule="exact"/>
        <w:ind w:firstLine="0"/>
        <w:rPr>
          <w:rFonts w:ascii="宋体" w:hAnsi="宋体"/>
        </w:rPr>
      </w:pPr>
    </w:p>
    <w:p>
      <w:pPr>
        <w:pStyle w:val="4"/>
        <w:spacing w:line="420" w:lineRule="exact"/>
        <w:ind w:firstLine="0"/>
        <w:jc w:val="right"/>
        <w:rPr>
          <w:rFonts w:ascii="宋体" w:hAnsi="宋体"/>
        </w:rPr>
      </w:pPr>
    </w:p>
    <w:p>
      <w:pPr>
        <w:pStyle w:val="4"/>
        <w:spacing w:line="420" w:lineRule="exact"/>
        <w:ind w:firstLine="0"/>
        <w:jc w:val="right"/>
        <w:rPr>
          <w:rFonts w:ascii="宋体" w:hAnsi="宋体"/>
        </w:rPr>
      </w:pPr>
    </w:p>
    <w:p>
      <w:pPr>
        <w:spacing w:line="420" w:lineRule="exact"/>
        <w:ind w:firstLine="3120" w:firstLineChars="1300"/>
        <w:rPr>
          <w:rFonts w:ascii="宋体" w:hAnsi="宋体"/>
          <w:sz w:val="24"/>
          <w:szCs w:val="24"/>
        </w:rPr>
      </w:pPr>
      <w:r>
        <w:rPr>
          <w:rFonts w:hint="eastAsia" w:ascii="宋体" w:hAnsi="宋体"/>
          <w:sz w:val="24"/>
          <w:szCs w:val="24"/>
        </w:rPr>
        <w:t>年月日</w:t>
      </w:r>
    </w:p>
    <w:p>
      <w:pPr>
        <w:pStyle w:val="11"/>
        <w:spacing w:line="225" w:lineRule="atLeast"/>
        <w:jc w:val="both"/>
        <w:rPr>
          <w:b/>
        </w:rPr>
      </w:pPr>
    </w:p>
    <w:p>
      <w:pPr>
        <w:pStyle w:val="11"/>
        <w:spacing w:line="225" w:lineRule="atLeast"/>
        <w:jc w:val="both"/>
        <w:rPr>
          <w:b/>
        </w:rPr>
      </w:pPr>
    </w:p>
    <w:p>
      <w:pPr>
        <w:pStyle w:val="11"/>
        <w:spacing w:line="225" w:lineRule="atLeast"/>
        <w:jc w:val="both"/>
        <w:rPr>
          <w:b/>
        </w:rPr>
      </w:pPr>
    </w:p>
    <w:p>
      <w:pPr>
        <w:pStyle w:val="11"/>
        <w:spacing w:line="225" w:lineRule="atLeast"/>
        <w:jc w:val="both"/>
        <w:rPr>
          <w:b/>
        </w:rPr>
      </w:pPr>
    </w:p>
    <w:p>
      <w:pPr>
        <w:pStyle w:val="11"/>
        <w:spacing w:line="225" w:lineRule="atLeast"/>
        <w:jc w:val="both"/>
        <w:rPr>
          <w:b/>
        </w:rPr>
      </w:pPr>
    </w:p>
    <w:p>
      <w:pPr>
        <w:pStyle w:val="11"/>
        <w:spacing w:line="225" w:lineRule="atLeast"/>
        <w:jc w:val="both"/>
        <w:rPr>
          <w:b/>
        </w:rPr>
      </w:pPr>
    </w:p>
    <w:p>
      <w:pPr>
        <w:pStyle w:val="11"/>
        <w:spacing w:line="225" w:lineRule="atLeast"/>
        <w:jc w:val="both"/>
        <w:rPr>
          <w:b/>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0"/>
          <w:szCs w:val="30"/>
        </w:rPr>
      </w:pPr>
    </w:p>
    <w:p>
      <w:pPr>
        <w:pStyle w:val="11"/>
        <w:spacing w:before="0" w:beforeAutospacing="0" w:after="0" w:afterAutospacing="0" w:line="225" w:lineRule="atLeast"/>
        <w:jc w:val="both"/>
        <w:rPr>
          <w:b/>
          <w:bCs/>
          <w:sz w:val="32"/>
          <w:szCs w:val="32"/>
        </w:rPr>
      </w:pPr>
      <w:r>
        <w:rPr>
          <w:rFonts w:hint="eastAsia"/>
          <w:b/>
          <w:bCs/>
          <w:sz w:val="30"/>
          <w:szCs w:val="30"/>
        </w:rPr>
        <w:t xml:space="preserve">附件七：             </w:t>
      </w:r>
      <w:r>
        <w:rPr>
          <w:rFonts w:hint="eastAsia"/>
          <w:b/>
          <w:bCs/>
          <w:sz w:val="32"/>
          <w:szCs w:val="32"/>
        </w:rPr>
        <w:t>工程量清单报价表</w:t>
      </w:r>
    </w:p>
    <w:p>
      <w:pPr>
        <w:widowControl/>
        <w:jc w:val="left"/>
        <w:rPr>
          <w:rFonts w:ascii="宋体" w:hAnsi="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工程名称:</w:t>
      </w:r>
      <w:r>
        <w:rPr>
          <w:rFonts w:hint="eastAsia" w:ascii="宋体" w:hAnsi="宋体" w:cs="宋体"/>
          <w:kern w:val="0"/>
          <w:sz w:val="24"/>
          <w:szCs w:val="24"/>
          <w:lang w:eastAsia="zh-CN"/>
        </w:rPr>
        <w:t>如东县现代农业产业示范园种苗服务中心智能温室项目</w:t>
      </w:r>
    </w:p>
    <w:p>
      <w:pPr>
        <w:pStyle w:val="11"/>
        <w:widowControl w:val="0"/>
        <w:spacing w:before="0" w:beforeAutospacing="0" w:after="0" w:afterAutospacing="0" w:line="360" w:lineRule="exact"/>
        <w:ind w:firstLine="602" w:firstLineChars="200"/>
        <w:jc w:val="both"/>
        <w:rPr>
          <w:b/>
          <w:bCs/>
          <w:sz w:val="30"/>
          <w:szCs w:val="30"/>
        </w:rPr>
      </w:pPr>
    </w:p>
    <w:p>
      <w:pPr>
        <w:pStyle w:val="11"/>
        <w:widowControl w:val="0"/>
        <w:spacing w:before="0" w:beforeAutospacing="0" w:after="0" w:afterAutospacing="0" w:line="360" w:lineRule="exact"/>
        <w:ind w:firstLine="602" w:firstLineChars="200"/>
        <w:jc w:val="center"/>
        <w:rPr>
          <w:b/>
          <w:bCs/>
          <w:sz w:val="30"/>
          <w:szCs w:val="30"/>
        </w:rPr>
      </w:pPr>
      <w:r>
        <w:rPr>
          <w:rFonts w:hint="eastAsia"/>
          <w:b/>
          <w:bCs/>
          <w:sz w:val="30"/>
          <w:szCs w:val="30"/>
        </w:rPr>
        <w:t>工程量清单详见附件</w:t>
      </w:r>
    </w:p>
    <w:p>
      <w:pPr>
        <w:pStyle w:val="11"/>
        <w:widowControl w:val="0"/>
        <w:spacing w:before="0" w:beforeAutospacing="0" w:after="0" w:afterAutospacing="0" w:line="360" w:lineRule="exact"/>
        <w:ind w:firstLine="602" w:firstLineChars="200"/>
        <w:jc w:val="both"/>
        <w:rPr>
          <w:b/>
          <w:bCs/>
          <w:sz w:val="30"/>
          <w:szCs w:val="30"/>
        </w:rPr>
      </w:pPr>
    </w:p>
    <w:p>
      <w:pPr>
        <w:pStyle w:val="11"/>
        <w:widowControl w:val="0"/>
        <w:spacing w:before="0" w:beforeAutospacing="0" w:after="0" w:afterAutospacing="0" w:line="360" w:lineRule="exact"/>
        <w:ind w:firstLine="602" w:firstLineChars="200"/>
        <w:jc w:val="both"/>
        <w:rPr>
          <w:rFonts w:hint="default" w:eastAsia="宋体"/>
          <w:b/>
          <w:bCs/>
          <w:sz w:val="30"/>
          <w:szCs w:val="30"/>
          <w:u w:val="single"/>
          <w:lang w:val="en-US" w:eastAsia="zh-CN"/>
        </w:rPr>
      </w:pPr>
      <w:r>
        <w:rPr>
          <w:rFonts w:hint="eastAsia"/>
          <w:b/>
          <w:bCs/>
          <w:sz w:val="30"/>
          <w:szCs w:val="30"/>
        </w:rPr>
        <w:t>投标总价</w:t>
      </w:r>
      <w:r>
        <w:rPr>
          <w:rFonts w:hint="eastAsia"/>
          <w:b/>
          <w:sz w:val="30"/>
          <w:szCs w:val="30"/>
        </w:rPr>
        <w:t>：</w:t>
      </w:r>
      <w:r>
        <w:rPr>
          <w:rFonts w:hint="eastAsia"/>
          <w:b/>
          <w:sz w:val="30"/>
          <w:szCs w:val="30"/>
          <w:u w:val="single"/>
          <w:lang w:val="en-US" w:eastAsia="zh-CN"/>
        </w:rPr>
        <w:t xml:space="preserve">               </w:t>
      </w:r>
    </w:p>
    <w:p>
      <w:pPr>
        <w:widowControl/>
        <w:spacing w:line="480" w:lineRule="exact"/>
        <w:ind w:firstLine="643" w:firstLineChars="200"/>
        <w:rPr>
          <w:rFonts w:hint="default" w:ascii="宋体" w:hAnsi="宋体" w:eastAsia="宋体" w:cs="宋体"/>
          <w:b/>
          <w:szCs w:val="21"/>
          <w:u w:val="single"/>
          <w:lang w:val="en-US" w:eastAsia="zh-CN"/>
        </w:rPr>
      </w:pPr>
      <w:r>
        <w:rPr>
          <w:rFonts w:hint="eastAsia"/>
          <w:b/>
          <w:bCs/>
          <w:sz w:val="32"/>
          <w:szCs w:val="32"/>
        </w:rPr>
        <w:t>大   写：</w:t>
      </w:r>
      <w:r>
        <w:rPr>
          <w:rFonts w:hint="eastAsia" w:ascii="宋体" w:hAnsi="宋体" w:cs="宋体"/>
          <w:b/>
          <w:szCs w:val="21"/>
          <w:u w:val="single"/>
          <w:lang w:val="en-US" w:eastAsia="zh-CN"/>
        </w:rPr>
        <w:t xml:space="preserve">                      </w:t>
      </w:r>
    </w:p>
    <w:p>
      <w:pPr>
        <w:spacing w:line="480" w:lineRule="exact"/>
        <w:ind w:firstLine="472" w:firstLineChars="196"/>
        <w:rPr>
          <w:rFonts w:ascii="宋体" w:hAnsi="宋体" w:cs="宋体"/>
          <w:b/>
          <w:bCs/>
          <w:kern w:val="0"/>
          <w:sz w:val="24"/>
          <w:szCs w:val="24"/>
        </w:rPr>
      </w:pPr>
      <w:r>
        <w:rPr>
          <w:rFonts w:hint="eastAsia" w:ascii="宋体" w:hAnsi="宋体" w:cs="宋体"/>
          <w:b/>
          <w:bCs/>
          <w:kern w:val="0"/>
          <w:sz w:val="24"/>
          <w:szCs w:val="24"/>
        </w:rPr>
        <w:t>1、工程量清单报价表中全费用综合单价为包括材料费、人工费、机械费、利润、管理费、税金、规费、风险费以及完成相应工作内容的措施项目费（含脚手架费用）、安全（含保险费）及防护费用、</w:t>
      </w:r>
      <w:r>
        <w:rPr>
          <w:rFonts w:hint="eastAsia" w:ascii="新宋体" w:hAnsi="新宋体" w:eastAsia="新宋体"/>
          <w:b/>
          <w:bCs/>
          <w:sz w:val="24"/>
          <w:szCs w:val="24"/>
        </w:rPr>
        <w:t>施工现场清理及垃圾清运费用等等</w:t>
      </w:r>
      <w:r>
        <w:rPr>
          <w:rFonts w:hint="eastAsia" w:ascii="宋体" w:hAnsi="宋体" w:cs="宋体"/>
          <w:b/>
          <w:bCs/>
          <w:kern w:val="0"/>
          <w:sz w:val="24"/>
          <w:szCs w:val="24"/>
        </w:rPr>
        <w:t>的全部费用。结算时，成交综合单价以及工程量不再调整。</w:t>
      </w:r>
    </w:p>
    <w:p>
      <w:pPr>
        <w:pStyle w:val="4"/>
        <w:spacing w:line="520" w:lineRule="exact"/>
        <w:ind w:firstLine="480" w:firstLineChars="200"/>
        <w:rPr>
          <w:rFonts w:ascii="宋体" w:hAnsi="宋体"/>
          <w:b/>
          <w:bCs/>
          <w:kern w:val="0"/>
        </w:rPr>
      </w:pPr>
      <w:r>
        <w:rPr>
          <w:rFonts w:hint="eastAsia" w:ascii="宋体" w:hAnsi="宋体"/>
          <w:kern w:val="0"/>
        </w:rPr>
        <w:t>2、</w:t>
      </w:r>
      <w:r>
        <w:rPr>
          <w:rFonts w:hint="eastAsia" w:ascii="宋体" w:hAnsi="宋体"/>
          <w:b/>
          <w:bCs/>
          <w:kern w:val="0"/>
        </w:rPr>
        <w:t>本工程招标控制</w:t>
      </w:r>
      <w:r>
        <w:rPr>
          <w:rFonts w:hint="eastAsia" w:ascii="宋体" w:hAnsi="宋体"/>
          <w:b/>
          <w:bCs/>
          <w:kern w:val="0"/>
          <w:highlight w:val="none"/>
        </w:rPr>
        <w:t>价为</w:t>
      </w:r>
      <w:r>
        <w:rPr>
          <w:rFonts w:hint="eastAsia" w:ascii="宋体" w:hAnsi="宋体"/>
          <w:b/>
          <w:bCs/>
          <w:kern w:val="0"/>
          <w:highlight w:val="none"/>
          <w:lang w:val="en-US" w:eastAsia="zh-CN"/>
        </w:rPr>
        <w:t>297.551249万</w:t>
      </w:r>
      <w:r>
        <w:rPr>
          <w:rFonts w:hint="eastAsia" w:ascii="宋体" w:hAnsi="宋体"/>
          <w:b/>
          <w:bCs/>
          <w:kern w:val="0"/>
          <w:highlight w:val="none"/>
        </w:rPr>
        <w:t>元</w:t>
      </w:r>
      <w:r>
        <w:rPr>
          <w:rFonts w:hint="eastAsia" w:ascii="宋体" w:hAnsi="宋体"/>
          <w:b/>
          <w:bCs/>
          <w:kern w:val="0"/>
          <w:highlight w:val="none"/>
          <w:lang w:eastAsia="zh-CN"/>
        </w:rPr>
        <w:t>（含暂列金</w:t>
      </w:r>
      <w:r>
        <w:rPr>
          <w:rFonts w:hint="eastAsia" w:ascii="宋体" w:hAnsi="宋体"/>
          <w:b/>
          <w:bCs/>
          <w:kern w:val="0"/>
          <w:highlight w:val="none"/>
          <w:lang w:val="en-US" w:eastAsia="zh-CN"/>
        </w:rPr>
        <w:t>20万元</w:t>
      </w:r>
      <w:r>
        <w:rPr>
          <w:rFonts w:hint="eastAsia" w:ascii="宋体" w:hAnsi="宋体"/>
          <w:b/>
          <w:bCs/>
          <w:kern w:val="0"/>
          <w:highlight w:val="none"/>
          <w:lang w:eastAsia="zh-CN"/>
        </w:rPr>
        <w:t>）</w:t>
      </w:r>
      <w:r>
        <w:rPr>
          <w:rFonts w:hint="eastAsia" w:ascii="宋体" w:hAnsi="宋体"/>
          <w:b/>
          <w:bCs/>
          <w:kern w:val="0"/>
          <w:highlight w:val="none"/>
        </w:rPr>
        <w:t>，各投标单位书面投标文件中的报价低于招标控制价的为有效报价，同时本项目中的暂列金为不</w:t>
      </w:r>
      <w:r>
        <w:rPr>
          <w:rFonts w:hint="eastAsia" w:ascii="宋体" w:hAnsi="宋体"/>
          <w:b/>
          <w:bCs/>
          <w:kern w:val="0"/>
        </w:rPr>
        <w:t>可竞争费用，各投标人不得下浮或改变，否则视为无效报价，作废标处理。</w:t>
      </w:r>
    </w:p>
    <w:p>
      <w:pPr>
        <w:pStyle w:val="4"/>
        <w:spacing w:line="520" w:lineRule="exact"/>
        <w:ind w:firstLine="480" w:firstLineChars="200"/>
        <w:rPr>
          <w:rFonts w:hint="eastAsia" w:ascii="宋体" w:hAnsi="宋体"/>
        </w:rPr>
      </w:pPr>
    </w:p>
    <w:p>
      <w:pPr>
        <w:pStyle w:val="4"/>
        <w:spacing w:line="520" w:lineRule="exact"/>
        <w:ind w:firstLine="480" w:firstLineChars="200"/>
        <w:rPr>
          <w:rFonts w:ascii="宋体" w:hAnsi="宋体"/>
        </w:rPr>
      </w:pPr>
      <w:bookmarkStart w:id="0" w:name="_GoBack"/>
      <w:bookmarkEnd w:id="0"/>
      <w:r>
        <w:rPr>
          <w:rFonts w:hint="eastAsia" w:ascii="宋体" w:hAnsi="宋体"/>
        </w:rPr>
        <w:t>投标人(加盖公章)：</w:t>
      </w:r>
    </w:p>
    <w:p>
      <w:pPr>
        <w:pStyle w:val="4"/>
        <w:spacing w:line="520" w:lineRule="exact"/>
        <w:ind w:firstLine="480" w:firstLineChars="200"/>
        <w:rPr>
          <w:rFonts w:ascii="宋体" w:hAnsi="宋体"/>
        </w:rPr>
      </w:pPr>
    </w:p>
    <w:p>
      <w:pPr>
        <w:pStyle w:val="4"/>
        <w:spacing w:line="520" w:lineRule="exact"/>
        <w:ind w:firstLine="480" w:firstLineChars="200"/>
        <w:rPr>
          <w:rFonts w:ascii="宋体" w:hAnsi="宋体"/>
        </w:rPr>
      </w:pPr>
      <w:r>
        <w:rPr>
          <w:rFonts w:hint="eastAsia" w:ascii="宋体" w:hAnsi="宋体"/>
        </w:rPr>
        <w:t>法定代表人(签字或盖章)：</w:t>
      </w:r>
    </w:p>
    <w:p>
      <w:pPr>
        <w:spacing w:line="520" w:lineRule="exact"/>
        <w:ind w:firstLine="1200" w:firstLineChars="500"/>
        <w:jc w:val="right"/>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cs="宋体"/>
          <w:b/>
          <w:sz w:val="28"/>
          <w:szCs w:val="28"/>
        </w:rPr>
      </w:pPr>
      <w:r>
        <w:rPr>
          <w:rFonts w:hint="eastAsia" w:ascii="宋体" w:hAnsi="宋体"/>
          <w:b/>
          <w:bCs/>
          <w:sz w:val="30"/>
          <w:szCs w:val="30"/>
        </w:rPr>
        <w:t>第七章</w:t>
      </w:r>
      <w:r>
        <w:rPr>
          <w:rFonts w:hint="eastAsia" w:ascii="新宋体" w:hAnsi="新宋体" w:eastAsia="新宋体" w:cs="新宋体"/>
          <w:b/>
          <w:sz w:val="32"/>
          <w:szCs w:val="32"/>
        </w:rPr>
        <w:t xml:space="preserve">     合同（格式）</w:t>
      </w:r>
    </w:p>
    <w:p>
      <w:pPr>
        <w:spacing w:line="480" w:lineRule="exact"/>
        <w:outlineLvl w:val="0"/>
        <w:rPr>
          <w:rFonts w:ascii="宋体" w:hAnsi="宋体" w:cs="宋体"/>
          <w:b/>
          <w:sz w:val="28"/>
          <w:szCs w:val="28"/>
        </w:rPr>
      </w:pPr>
    </w:p>
    <w:p>
      <w:pPr>
        <w:spacing w:line="480" w:lineRule="auto"/>
        <w:jc w:val="center"/>
        <w:rPr>
          <w:rFonts w:ascii="宋体" w:hAnsi="宋体" w:cs="宋体"/>
          <w:b/>
          <w:sz w:val="52"/>
          <w:szCs w:val="52"/>
        </w:rPr>
      </w:pPr>
      <w:r>
        <w:rPr>
          <w:rFonts w:hint="eastAsia" w:ascii="宋体" w:hAnsi="宋体" w:cs="宋体"/>
          <w:b/>
          <w:sz w:val="48"/>
          <w:szCs w:val="48"/>
          <w:lang w:eastAsia="zh-CN"/>
        </w:rPr>
        <w:t>如东县现代农业产业示范园种苗服务中心智能温室项目</w:t>
      </w:r>
      <w:r>
        <w:rPr>
          <w:rFonts w:hint="eastAsia" w:ascii="宋体" w:hAnsi="宋体" w:cs="宋体"/>
          <w:b/>
          <w:sz w:val="52"/>
          <w:szCs w:val="52"/>
        </w:rPr>
        <w:t xml:space="preserve"> 合同协议书</w:t>
      </w:r>
    </w:p>
    <w:p>
      <w:pPr>
        <w:spacing w:line="480" w:lineRule="auto"/>
        <w:jc w:val="center"/>
        <w:rPr>
          <w:rFonts w:ascii="宋体" w:hAnsi="宋体" w:cs="宋体"/>
          <w:b/>
          <w:sz w:val="52"/>
          <w:szCs w:val="52"/>
        </w:rPr>
      </w:pPr>
    </w:p>
    <w:p>
      <w:pPr>
        <w:spacing w:line="480" w:lineRule="auto"/>
        <w:jc w:val="center"/>
        <w:rPr>
          <w:rFonts w:ascii="宋体" w:hAnsi="宋体" w:cs="宋体"/>
          <w:b/>
          <w:sz w:val="52"/>
          <w:szCs w:val="52"/>
        </w:rPr>
      </w:pPr>
      <w:r>
        <w:rPr>
          <w:rFonts w:hint="eastAsia" w:ascii="宋体" w:hAnsi="宋体" w:cs="宋体"/>
          <w:b/>
          <w:sz w:val="52"/>
          <w:szCs w:val="52"/>
        </w:rPr>
        <w:t xml:space="preserve"> （工程类）</w:t>
      </w:r>
    </w:p>
    <w:p>
      <w:pPr>
        <w:spacing w:line="480" w:lineRule="exact"/>
        <w:outlineLvl w:val="0"/>
        <w:rPr>
          <w:rFonts w:ascii="宋体" w:hAnsi="宋体" w:cs="宋体"/>
          <w:sz w:val="24"/>
          <w:szCs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auto"/>
        <w:rPr>
          <w:rFonts w:ascii="宋体" w:hAnsi="宋体" w:cs="宋体"/>
          <w:sz w:val="32"/>
          <w:szCs w:val="32"/>
        </w:rPr>
      </w:pPr>
      <w:r>
        <w:rPr>
          <w:rFonts w:hint="eastAsia" w:ascii="宋体" w:hAnsi="宋体" w:cs="宋体"/>
          <w:sz w:val="32"/>
          <w:szCs w:val="32"/>
        </w:rPr>
        <w:t xml:space="preserve">甲方： </w:t>
      </w:r>
    </w:p>
    <w:p>
      <w:pPr>
        <w:spacing w:line="480" w:lineRule="auto"/>
        <w:rPr>
          <w:rFonts w:ascii="宋体" w:hAnsi="宋体" w:cs="宋体"/>
          <w:sz w:val="32"/>
          <w:szCs w:val="32"/>
        </w:rPr>
      </w:pPr>
      <w:r>
        <w:rPr>
          <w:rFonts w:hint="eastAsia" w:ascii="宋体" w:hAnsi="宋体" w:cs="宋体"/>
          <w:sz w:val="32"/>
          <w:szCs w:val="32"/>
        </w:rPr>
        <w:t xml:space="preserve">乙方： </w:t>
      </w:r>
    </w:p>
    <w:p>
      <w:pPr>
        <w:spacing w:line="480" w:lineRule="auto"/>
        <w:ind w:left="3563" w:hanging="1824"/>
        <w:rPr>
          <w:rFonts w:ascii="宋体" w:hAnsi="宋体" w:cs="宋体"/>
          <w:sz w:val="32"/>
          <w:szCs w:val="32"/>
        </w:rPr>
      </w:pPr>
      <w:r>
        <w:rPr>
          <w:rFonts w:hint="eastAsia" w:ascii="宋体" w:hAnsi="宋体" w:cs="宋体"/>
          <w:sz w:val="32"/>
          <w:szCs w:val="32"/>
        </w:rPr>
        <w:t>日      期：         年    月</w:t>
      </w:r>
    </w:p>
    <w:p>
      <w:pPr>
        <w:spacing w:line="480" w:lineRule="auto"/>
        <w:ind w:right="-260"/>
        <w:jc w:val="center"/>
        <w:rPr>
          <w:rFonts w:ascii="宋体" w:hAnsi="宋体" w:cs="宋体"/>
          <w:b/>
          <w:sz w:val="36"/>
          <w:szCs w:val="36"/>
        </w:rPr>
      </w:pPr>
    </w:p>
    <w:p>
      <w:pPr>
        <w:spacing w:line="480" w:lineRule="auto"/>
        <w:ind w:right="-260"/>
        <w:jc w:val="center"/>
        <w:rPr>
          <w:rFonts w:ascii="宋体" w:hAnsi="宋体" w:cs="宋体"/>
          <w:b/>
          <w:sz w:val="36"/>
          <w:szCs w:val="36"/>
        </w:rPr>
      </w:pPr>
    </w:p>
    <w:p>
      <w:pPr>
        <w:spacing w:line="480" w:lineRule="auto"/>
        <w:ind w:right="-260"/>
        <w:jc w:val="center"/>
        <w:rPr>
          <w:rFonts w:ascii="宋体" w:hAnsi="宋体" w:cs="宋体"/>
          <w:b/>
          <w:sz w:val="36"/>
          <w:szCs w:val="36"/>
        </w:rPr>
      </w:pPr>
      <w:r>
        <w:rPr>
          <w:rFonts w:hint="eastAsia" w:ascii="宋体" w:hAnsi="宋体" w:cs="宋体"/>
          <w:b/>
          <w:sz w:val="36"/>
          <w:szCs w:val="36"/>
        </w:rPr>
        <w:t>合同协议书（工程类）</w:t>
      </w:r>
    </w:p>
    <w:p>
      <w:pPr>
        <w:spacing w:line="480" w:lineRule="exact"/>
        <w:outlineLvl w:val="0"/>
        <w:rPr>
          <w:rFonts w:ascii="宋体" w:hAnsi="宋体" w:cs="宋体"/>
          <w:sz w:val="24"/>
          <w:szCs w:val="24"/>
        </w:rPr>
      </w:pPr>
      <w:r>
        <w:rPr>
          <w:rFonts w:hint="eastAsia" w:ascii="宋体" w:hAnsi="宋体" w:cs="宋体"/>
          <w:sz w:val="24"/>
        </w:rPr>
        <w:t>甲方：</w:t>
      </w:r>
      <w:r>
        <w:rPr>
          <w:rFonts w:hint="eastAsia" w:ascii="宋体" w:hAnsi="宋体" w:cs="宋体"/>
          <w:sz w:val="24"/>
          <w:u w:val="single"/>
        </w:rPr>
        <w:t>南通荣凯农业科技开发有限公司</w:t>
      </w:r>
    </w:p>
    <w:p>
      <w:pPr>
        <w:spacing w:line="480" w:lineRule="exact"/>
        <w:outlineLvl w:val="0"/>
        <w:rPr>
          <w:rFonts w:ascii="宋体" w:hAnsi="宋体" w:cs="宋体"/>
          <w:sz w:val="24"/>
        </w:rPr>
      </w:pPr>
      <w:r>
        <w:rPr>
          <w:rFonts w:hint="eastAsia" w:ascii="宋体" w:hAnsi="宋体" w:cs="宋体"/>
          <w:sz w:val="24"/>
        </w:rPr>
        <w:t>乙方：</w:t>
      </w:r>
    </w:p>
    <w:p>
      <w:pPr>
        <w:spacing w:line="480" w:lineRule="exact"/>
        <w:outlineLvl w:val="0"/>
        <w:rPr>
          <w:rFonts w:ascii="宋体" w:hAnsi="宋体" w:cs="宋体"/>
          <w:sz w:val="24"/>
        </w:rPr>
      </w:pPr>
      <w:r>
        <w:rPr>
          <w:rFonts w:hint="eastAsia" w:ascii="宋体" w:hAnsi="宋体" w:cs="宋体"/>
          <w:sz w:val="24"/>
        </w:rPr>
        <w:t>签订地点：</w:t>
      </w:r>
    </w:p>
    <w:p>
      <w:pPr>
        <w:spacing w:line="480" w:lineRule="exact"/>
        <w:outlineLvl w:val="0"/>
        <w:rPr>
          <w:rFonts w:ascii="宋体" w:hAnsi="宋体" w:cs="宋体"/>
          <w:sz w:val="24"/>
        </w:rPr>
      </w:pPr>
      <w:r>
        <w:rPr>
          <w:rFonts w:hint="eastAsia" w:ascii="宋体" w:hAnsi="宋体" w:cs="宋体"/>
          <w:sz w:val="24"/>
        </w:rPr>
        <w:t xml:space="preserve">签订时间： </w:t>
      </w:r>
    </w:p>
    <w:p>
      <w:pPr>
        <w:pStyle w:val="25"/>
        <w:spacing w:line="480" w:lineRule="auto"/>
        <w:ind w:firstLine="480"/>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u w:val="single"/>
          <w:lang w:eastAsia="zh-CN"/>
        </w:rPr>
        <w:t>如东县现代农业产业示范园种苗服务中心智能温室项目</w:t>
      </w:r>
      <w:r>
        <w:rPr>
          <w:rFonts w:hint="eastAsia" w:ascii="宋体" w:hAnsi="宋体" w:cs="宋体"/>
          <w:color w:val="auto"/>
          <w:sz w:val="24"/>
          <w:szCs w:val="24"/>
        </w:rPr>
        <w:t>项目中标（成交）通知书，甲乙双方本着公平自愿和诚实信用的原则,订立如下供需合同：</w:t>
      </w:r>
    </w:p>
    <w:p>
      <w:pPr>
        <w:spacing w:line="360" w:lineRule="auto"/>
        <w:ind w:firstLine="539"/>
        <w:rPr>
          <w:rFonts w:ascii="宋体" w:hAnsi="宋体" w:cs="宋体"/>
          <w:b/>
          <w:sz w:val="24"/>
          <w:szCs w:val="24"/>
        </w:rPr>
      </w:pPr>
      <w:r>
        <w:rPr>
          <w:rFonts w:hint="eastAsia" w:ascii="宋体" w:hAnsi="宋体" w:cs="宋体"/>
          <w:b/>
          <w:sz w:val="24"/>
        </w:rPr>
        <w:t>一、项目内容</w:t>
      </w:r>
    </w:p>
    <w:tbl>
      <w:tblPr>
        <w:tblStyle w:val="12"/>
        <w:tblW w:w="9214" w:type="dxa"/>
        <w:tblInd w:w="108" w:type="dxa"/>
        <w:tblLayout w:type="fixed"/>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序</w:t>
            </w:r>
          </w:p>
          <w:p>
            <w:pPr>
              <w:spacing w:line="360" w:lineRule="auto"/>
              <w:jc w:val="center"/>
              <w:rPr>
                <w:rFonts w:ascii="宋体" w:hAnsi="宋体" w:cs="宋体"/>
                <w:sz w:val="24"/>
                <w:szCs w:val="24"/>
              </w:rPr>
            </w:pPr>
            <w:r>
              <w:rPr>
                <w:rFonts w:hint="eastAsia" w:ascii="宋体" w:hAnsi="宋体" w:cs="宋体"/>
                <w:sz w:val="24"/>
              </w:rPr>
              <w:t>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项 目</w:t>
            </w:r>
          </w:p>
          <w:p>
            <w:pPr>
              <w:spacing w:line="360" w:lineRule="auto"/>
              <w:jc w:val="center"/>
              <w:rPr>
                <w:rFonts w:ascii="宋体" w:hAnsi="宋体" w:cs="宋体"/>
                <w:sz w:val="24"/>
                <w:szCs w:val="24"/>
              </w:rPr>
            </w:pPr>
            <w:r>
              <w:rPr>
                <w:rFonts w:hint="eastAsia" w:ascii="宋体" w:hAnsi="宋体" w:cs="宋体"/>
                <w:sz w:val="24"/>
              </w:rPr>
              <w:t>名 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计量</w:t>
            </w:r>
          </w:p>
          <w:p>
            <w:pPr>
              <w:spacing w:line="360" w:lineRule="auto"/>
              <w:jc w:val="center"/>
              <w:rPr>
                <w:rFonts w:ascii="宋体" w:hAnsi="宋体" w:cs="宋体"/>
                <w:sz w:val="24"/>
                <w:szCs w:val="24"/>
              </w:rPr>
            </w:pPr>
            <w:r>
              <w:rPr>
                <w:rFonts w:hint="eastAsia" w:ascii="宋体" w:hAnsi="宋体" w:cs="宋体"/>
                <w:sz w:val="24"/>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合计</w:t>
            </w:r>
          </w:p>
          <w:p>
            <w:pPr>
              <w:spacing w:line="360" w:lineRule="auto"/>
              <w:jc w:val="center"/>
              <w:rPr>
                <w:rFonts w:ascii="宋体" w:hAnsi="宋体" w:cs="宋体"/>
                <w:sz w:val="24"/>
                <w:szCs w:val="24"/>
              </w:rPr>
            </w:pPr>
            <w:r>
              <w:rPr>
                <w:rFonts w:hint="eastAsia" w:ascii="宋体" w:hAnsi="宋体" w:cs="宋体"/>
                <w:sz w:val="24"/>
              </w:rPr>
              <w:t>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如东县现代农业产业示范园种苗服务中心智能温室项目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hint="eastAsia" w:ascii="宋体" w:hAnsi="宋体" w:cs="宋体"/>
                <w:sz w:val="24"/>
              </w:rPr>
              <w:t>项目招标文件、图纸、“工程量清单报价表”（附件七）中的内容及现场实地勘察、答疑所含的全部内容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bCs/>
                <w:sz w:val="24"/>
              </w:rPr>
              <w:t>详见“价格标”中的内容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cs="宋体"/>
                <w:b/>
                <w:sz w:val="24"/>
                <w:szCs w:val="24"/>
              </w:rPr>
            </w:pPr>
          </w:p>
        </w:tc>
      </w:tr>
    </w:tbl>
    <w:p>
      <w:pPr>
        <w:spacing w:line="480" w:lineRule="auto"/>
        <w:rPr>
          <w:rFonts w:ascii="宋体" w:hAnsi="宋体" w:cs="宋体"/>
          <w:b/>
          <w:sz w:val="24"/>
        </w:rPr>
      </w:pPr>
    </w:p>
    <w:p>
      <w:pPr>
        <w:spacing w:line="480" w:lineRule="auto"/>
        <w:rPr>
          <w:rFonts w:ascii="宋体" w:hAnsi="宋体" w:cs="宋体"/>
          <w:b/>
          <w:kern w:val="0"/>
          <w:sz w:val="24"/>
          <w:u w:val="single"/>
        </w:rPr>
      </w:pPr>
      <w:r>
        <w:rPr>
          <w:rFonts w:hint="eastAsia" w:ascii="宋体" w:hAnsi="宋体" w:cs="宋体"/>
          <w:b/>
          <w:sz w:val="24"/>
        </w:rPr>
        <w:t>二、合同总金额：</w:t>
      </w:r>
      <w:r>
        <w:rPr>
          <w:rFonts w:hint="eastAsia" w:ascii="宋体" w:hAnsi="宋体" w:cs="宋体"/>
          <w:sz w:val="24"/>
        </w:rPr>
        <w:t>人民币（大写）</w:t>
      </w:r>
    </w:p>
    <w:p>
      <w:pPr>
        <w:spacing w:line="480" w:lineRule="auto"/>
        <w:ind w:firstLine="1920"/>
        <w:rPr>
          <w:rFonts w:ascii="宋体" w:hAnsi="宋体" w:cs="宋体"/>
          <w:b/>
          <w:sz w:val="24"/>
          <w:u w:val="single"/>
        </w:rPr>
      </w:pPr>
      <w:r>
        <w:rPr>
          <w:rFonts w:hint="eastAsia" w:ascii="宋体" w:hAnsi="宋体" w:cs="宋体"/>
          <w:sz w:val="24"/>
        </w:rPr>
        <w:t>（小写）</w:t>
      </w:r>
      <w:r>
        <w:rPr>
          <w:rFonts w:hint="eastAsia" w:ascii="宋体" w:hAnsi="宋体" w:cs="宋体"/>
          <w:sz w:val="24"/>
          <w:u w:val="single"/>
        </w:rPr>
        <w:t xml:space="preserve">     ￥       （含暂列金：          元）    </w:t>
      </w:r>
    </w:p>
    <w:p>
      <w:pPr>
        <w:spacing w:line="480" w:lineRule="auto"/>
        <w:rPr>
          <w:rFonts w:ascii="宋体" w:hAnsi="宋体" w:cs="宋体"/>
          <w:sz w:val="24"/>
          <w:u w:val="single"/>
        </w:rPr>
      </w:pPr>
      <w:r>
        <w:rPr>
          <w:rFonts w:hint="eastAsia" w:ascii="宋体" w:hAnsi="宋体" w:cs="宋体"/>
          <w:sz w:val="24"/>
        </w:rPr>
        <w:t>三、</w:t>
      </w:r>
      <w:r>
        <w:rPr>
          <w:rFonts w:hint="eastAsia" w:ascii="宋体" w:hAnsi="宋体" w:cs="宋体"/>
          <w:b/>
          <w:sz w:val="24"/>
        </w:rPr>
        <w:t>工期要求：</w:t>
      </w:r>
      <w:r>
        <w:rPr>
          <w:rFonts w:hint="eastAsia" w:ascii="宋体" w:hAnsi="宋体" w:cs="宋体"/>
          <w:sz w:val="24"/>
        </w:rPr>
        <w:t>开工日期：</w:t>
      </w:r>
      <w:r>
        <w:rPr>
          <w:rFonts w:hint="eastAsia" w:ascii="宋体" w:hAnsi="宋体" w:cs="宋体"/>
          <w:sz w:val="24"/>
          <w:u w:val="single"/>
        </w:rPr>
        <w:t xml:space="preserve">     年   月   日（具体开工时间以开工报告为准） </w:t>
      </w:r>
    </w:p>
    <w:p>
      <w:pPr>
        <w:spacing w:line="480" w:lineRule="auto"/>
        <w:rPr>
          <w:rFonts w:ascii="宋体" w:hAnsi="宋体" w:cs="宋体"/>
          <w:b/>
          <w:sz w:val="24"/>
        </w:rPr>
      </w:pPr>
      <w:r>
        <w:rPr>
          <w:rFonts w:hint="eastAsia" w:ascii="宋体" w:hAnsi="宋体" w:cs="宋体"/>
          <w:sz w:val="24"/>
        </w:rPr>
        <w:t>　　          竣工日期：</w:t>
      </w:r>
      <w:r>
        <w:rPr>
          <w:rFonts w:hint="eastAsia" w:ascii="宋体" w:hAnsi="宋体" w:cs="宋体"/>
          <w:sz w:val="24"/>
          <w:u w:val="single"/>
        </w:rPr>
        <w:t xml:space="preserve">        年   月   日  </w:t>
      </w:r>
    </w:p>
    <w:p>
      <w:pPr>
        <w:spacing w:line="480" w:lineRule="auto"/>
        <w:ind w:firstLine="1680"/>
        <w:rPr>
          <w:rFonts w:ascii="宋体" w:hAnsi="宋体" w:cs="宋体"/>
          <w:sz w:val="24"/>
          <w:u w:val="single"/>
        </w:rPr>
      </w:pPr>
      <w:r>
        <w:rPr>
          <w:rFonts w:hint="eastAsia" w:ascii="宋体" w:hAnsi="宋体" w:cs="宋体"/>
          <w:sz w:val="24"/>
        </w:rPr>
        <w:t xml:space="preserve">工期为日历天。 </w:t>
      </w:r>
    </w:p>
    <w:p>
      <w:pPr>
        <w:spacing w:line="480" w:lineRule="auto"/>
        <w:rPr>
          <w:sz w:val="24"/>
          <w:u w:val="single"/>
        </w:rPr>
      </w:pPr>
      <w:r>
        <w:rPr>
          <w:rFonts w:hint="eastAsia" w:ascii="宋体" w:hAnsi="宋体" w:cs="宋体"/>
          <w:b/>
          <w:sz w:val="24"/>
        </w:rPr>
        <w:t>四、质量要求：</w:t>
      </w:r>
    </w:p>
    <w:p>
      <w:pPr>
        <w:spacing w:line="480" w:lineRule="auto"/>
        <w:rPr>
          <w:rFonts w:ascii="宋体" w:hAnsi="宋体" w:cs="宋体"/>
          <w:sz w:val="24"/>
        </w:rPr>
      </w:pPr>
      <w:r>
        <w:rPr>
          <w:rFonts w:hint="eastAsia" w:ascii="宋体" w:hAnsi="宋体" w:cs="宋体"/>
          <w:b/>
          <w:sz w:val="24"/>
        </w:rPr>
        <w:t>五、结算方式：</w:t>
      </w:r>
      <w:r>
        <w:rPr>
          <w:rFonts w:hint="eastAsia" w:ascii="宋体" w:hAnsi="宋体" w:cs="宋体"/>
          <w:sz w:val="24"/>
        </w:rPr>
        <w:t>本合同价款采用以下第</w:t>
      </w:r>
      <w:r>
        <w:rPr>
          <w:rFonts w:hint="eastAsia" w:ascii="宋体" w:hAnsi="宋体" w:cs="宋体"/>
          <w:sz w:val="24"/>
          <w:u w:val="single"/>
        </w:rPr>
        <w:t xml:space="preserve">   （1）    </w:t>
      </w:r>
      <w:r>
        <w:rPr>
          <w:rFonts w:hint="eastAsia" w:ascii="宋体" w:hAnsi="宋体" w:cs="宋体"/>
          <w:sz w:val="24"/>
        </w:rPr>
        <w:t>方式结算：</w:t>
      </w:r>
    </w:p>
    <w:p>
      <w:pPr>
        <w:spacing w:line="480" w:lineRule="auto"/>
        <w:rPr>
          <w:rFonts w:ascii="宋体" w:hAnsi="宋体" w:cs="宋体"/>
          <w:kern w:val="0"/>
          <w:sz w:val="24"/>
          <w:u w:val="single"/>
        </w:rPr>
      </w:pPr>
      <w:r>
        <w:rPr>
          <w:rFonts w:hint="eastAsia" w:ascii="宋体" w:hAnsi="宋体" w:cs="宋体"/>
          <w:b/>
          <w:sz w:val="24"/>
        </w:rPr>
        <w:t>（1）</w:t>
      </w:r>
      <w:r>
        <w:rPr>
          <w:rFonts w:hint="eastAsia" w:ascii="宋体" w:hAnsi="宋体" w:cs="宋体"/>
          <w:b/>
          <w:sz w:val="24"/>
          <w:u w:val="single"/>
        </w:rPr>
        <w:t>本工程采用固定全费用综合单价（全费用单价）方式结算</w:t>
      </w:r>
      <w:r>
        <w:rPr>
          <w:rFonts w:hint="eastAsia" w:ascii="宋体" w:hAnsi="宋体" w:cs="宋体"/>
          <w:sz w:val="24"/>
          <w:u w:val="single"/>
        </w:rPr>
        <w:t>，工程量清单报价表中全费用综合单价为包括人工费、材料费、机械费、管理费、利润、税金、规费、风险费以及完成相应工作内容的措施项目费、安全及防护费用、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 xml:space="preserve">的全费用单价。工程结束后，成交全费用综合单价不变，工程量以实际完成的合格工程量结算。 </w:t>
      </w:r>
    </w:p>
    <w:p>
      <w:pPr>
        <w:spacing w:line="480" w:lineRule="auto"/>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本工程采用固定总价方式结算</w:t>
      </w:r>
      <w:r>
        <w:rPr>
          <w:rFonts w:hint="eastAsia" w:ascii="宋体" w:hAnsi="宋体" w:cs="宋体"/>
          <w:sz w:val="24"/>
          <w:u w:val="single"/>
        </w:rPr>
        <w:t>，合同价为包括人工费、材料费、机械费、管理费、利润、税金、规费、风险费以及完成相应工作内容的措施项目费、安全及防护费用、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的所有的费用。工程结束后，</w:t>
      </w:r>
      <w:r>
        <w:rPr>
          <w:rFonts w:hint="eastAsia" w:ascii="宋体" w:hAnsi="宋体" w:cs="宋体"/>
          <w:b/>
          <w:sz w:val="24"/>
          <w:u w:val="single"/>
        </w:rPr>
        <w:t>除甲方调整工作量的签证和设计单位出具的设计变更外，其余均不作调整。甲方调整工作量的签证和设计单位出具的设计变更项目</w:t>
      </w:r>
      <w:r>
        <w:rPr>
          <w:rFonts w:hint="eastAsia" w:ascii="宋体" w:hAnsi="宋体" w:cs="宋体"/>
          <w:sz w:val="24"/>
          <w:u w:val="single"/>
        </w:rPr>
        <w:t>，</w:t>
      </w:r>
      <w:r>
        <w:rPr>
          <w:rFonts w:hint="eastAsia" w:ascii="宋体" w:hAnsi="宋体" w:cs="宋体"/>
          <w:b/>
          <w:sz w:val="24"/>
          <w:u w:val="single"/>
        </w:rPr>
        <w:t>乙方投标文件中有适用变更工程的全费用综合单价，则执行原有的全费用综合单价 [ 此全费用综合单价为全费用单价。如为竞争性谈判，全费用综合单价则按成交总价与其投标书中的总报价的下浮比例同比下浮计算 ]；乙方投标文件中没有适用变更工程的全费用综合单价，则由乙方编制结算价,经甲方签证并经审计后结算。</w:t>
      </w:r>
    </w:p>
    <w:p>
      <w:pPr>
        <w:spacing w:line="480" w:lineRule="auto"/>
        <w:rPr>
          <w:rFonts w:ascii="宋体" w:hAnsi="宋体" w:cs="宋体"/>
          <w:sz w:val="24"/>
          <w:u w:val="single"/>
        </w:rPr>
      </w:pPr>
      <w:r>
        <w:rPr>
          <w:rFonts w:hint="eastAsia" w:ascii="宋体" w:hAnsi="宋体" w:cs="宋体"/>
          <w:b/>
          <w:sz w:val="24"/>
        </w:rPr>
        <w:t>六、工程地点</w:t>
      </w:r>
      <w:r>
        <w:rPr>
          <w:rFonts w:hint="eastAsia"/>
          <w:sz w:val="24"/>
        </w:rPr>
        <w:t>：</w:t>
      </w:r>
      <w:r>
        <w:rPr>
          <w:rFonts w:hint="eastAsia" w:ascii="宋体" w:hAnsi="宋体" w:cs="宋体"/>
          <w:sz w:val="24"/>
          <w:u w:val="single"/>
        </w:rPr>
        <w:t>南通荣凯农业科技开发有限公司。</w:t>
      </w:r>
    </w:p>
    <w:p>
      <w:pPr>
        <w:spacing w:line="480" w:lineRule="auto"/>
        <w:rPr>
          <w:rFonts w:ascii="宋体" w:hAnsi="宋体" w:cs="宋体"/>
          <w:sz w:val="24"/>
        </w:rPr>
      </w:pPr>
      <w:r>
        <w:rPr>
          <w:rFonts w:hint="eastAsia" w:ascii="宋体" w:hAnsi="宋体" w:cs="宋体"/>
          <w:b/>
          <w:sz w:val="24"/>
        </w:rPr>
        <w:t>七、验收：</w:t>
      </w:r>
      <w:r>
        <w:rPr>
          <w:rFonts w:hint="eastAsia" w:ascii="宋体" w:hAnsi="宋体" w:cs="宋体"/>
          <w:sz w:val="24"/>
        </w:rPr>
        <w:t>本项目结束后由甲方按规定组织验收，验收合格后签发验收单，</w:t>
      </w:r>
      <w:r>
        <w:rPr>
          <w:rFonts w:hint="eastAsia" w:ascii="宋体" w:hAnsi="宋体" w:cs="宋体"/>
          <w:b/>
          <w:bCs/>
          <w:sz w:val="24"/>
        </w:rPr>
        <w:t>乙方要出具完整的竣工验收资料。</w:t>
      </w:r>
      <w:r>
        <w:rPr>
          <w:rFonts w:hint="eastAsia" w:ascii="宋体" w:hAnsi="宋体" w:cs="宋体"/>
          <w:sz w:val="24"/>
        </w:rPr>
        <w:t>如甲乙双方在合同有效期内对本项目质量问题发生争议，以有权鉴定部门出具的鉴定结果为准。</w:t>
      </w:r>
    </w:p>
    <w:p>
      <w:pPr>
        <w:spacing w:line="480" w:lineRule="auto"/>
        <w:rPr>
          <w:rFonts w:ascii="宋体" w:hAnsi="宋体" w:cs="宋体"/>
          <w:sz w:val="24"/>
        </w:rPr>
      </w:pPr>
      <w:r>
        <w:rPr>
          <w:rFonts w:hint="eastAsia" w:ascii="宋体" w:hAnsi="宋体" w:cs="宋体"/>
          <w:b/>
          <w:sz w:val="24"/>
        </w:rPr>
        <w:t>八、付款：</w:t>
      </w:r>
      <w:r>
        <w:rPr>
          <w:rFonts w:hint="eastAsia" w:ascii="宋体" w:hAnsi="宋体" w:cs="宋体"/>
          <w:sz w:val="24"/>
        </w:rPr>
        <w:t>由甲方按招标文件规定的程序付款。</w:t>
      </w:r>
    </w:p>
    <w:p>
      <w:pPr>
        <w:pStyle w:val="4"/>
        <w:spacing w:line="360" w:lineRule="auto"/>
        <w:ind w:firstLineChars="200"/>
        <w:rPr>
          <w:rFonts w:ascii="新宋体" w:hAnsi="新宋体" w:eastAsia="新宋体" w:cs="新宋体"/>
          <w:b/>
          <w:szCs w:val="20"/>
          <w:highlight w:val="yellow"/>
        </w:rPr>
      </w:pPr>
      <w:r>
        <w:rPr>
          <w:rFonts w:hint="eastAsia" w:ascii="新宋体" w:hAnsi="新宋体" w:eastAsia="新宋体" w:cs="新宋体"/>
          <w:b/>
          <w:szCs w:val="20"/>
        </w:rPr>
        <w:t>（1）</w:t>
      </w:r>
      <w:r>
        <w:rPr>
          <w:rFonts w:hint="eastAsia" w:ascii="新宋体" w:hAnsi="新宋体" w:eastAsia="新宋体" w:cs="新宋体"/>
          <w:b/>
          <w:szCs w:val="20"/>
          <w:highlight w:val="none"/>
        </w:rPr>
        <w:t>工程竣工验收合格后支付付款基数的60%；</w:t>
      </w:r>
      <w:r>
        <w:rPr>
          <w:rFonts w:hint="eastAsia" w:ascii="新宋体" w:hAnsi="新宋体" w:eastAsia="新宋体" w:cs="新宋体"/>
          <w:b/>
          <w:szCs w:val="20"/>
          <w:highlight w:val="none"/>
          <w:lang w:eastAsia="zh-CN"/>
        </w:rPr>
        <w:t>工程竣工验收合格满一年且审计结束后付至审定价的90%</w:t>
      </w:r>
      <w:r>
        <w:rPr>
          <w:rFonts w:hint="eastAsia" w:ascii="新宋体" w:hAnsi="新宋体" w:eastAsia="新宋体" w:cs="新宋体"/>
          <w:b/>
          <w:szCs w:val="20"/>
          <w:highlight w:val="none"/>
        </w:rPr>
        <w:t>；质保期期满且无质量问题付清余款。以上付款均不计息。</w:t>
      </w:r>
    </w:p>
    <w:p>
      <w:pPr>
        <w:pStyle w:val="4"/>
        <w:spacing w:line="360" w:lineRule="auto"/>
        <w:ind w:firstLineChars="200"/>
        <w:rPr>
          <w:rFonts w:ascii="新宋体" w:hAnsi="新宋体" w:eastAsia="新宋体" w:cs="新宋体"/>
          <w:b/>
          <w:szCs w:val="20"/>
        </w:rPr>
      </w:pPr>
      <w:r>
        <w:rPr>
          <w:rFonts w:hint="eastAsia" w:ascii="新宋体" w:hAnsi="新宋体" w:eastAsia="新宋体" w:cs="新宋体"/>
          <w:b/>
          <w:szCs w:val="20"/>
        </w:rPr>
        <w:t>付款基数=合同价-暂列金额</w:t>
      </w:r>
    </w:p>
    <w:p>
      <w:pPr>
        <w:spacing w:line="360" w:lineRule="auto"/>
        <w:ind w:firstLine="200"/>
        <w:rPr>
          <w:rFonts w:ascii="新宋体" w:hAnsi="新宋体" w:eastAsia="新宋体" w:cs="新宋体"/>
          <w:sz w:val="24"/>
        </w:rPr>
      </w:pPr>
      <w:r>
        <w:rPr>
          <w:rFonts w:hint="eastAsia" w:ascii="新宋体" w:hAnsi="新宋体" w:eastAsia="新宋体" w:cs="新宋体"/>
          <w:b/>
          <w:sz w:val="24"/>
        </w:rPr>
        <w:t>（2）</w:t>
      </w:r>
      <w:r>
        <w:rPr>
          <w:rFonts w:hint="eastAsia" w:ascii="新宋体" w:hAnsi="新宋体" w:eastAsia="新宋体" w:cs="新宋体"/>
          <w:sz w:val="24"/>
        </w:rPr>
        <w:t>本工程免费质保期为</w:t>
      </w:r>
      <w:r>
        <w:rPr>
          <w:rFonts w:hint="eastAsia" w:ascii="新宋体" w:hAnsi="新宋体" w:eastAsia="新宋体" w:cs="新宋体"/>
          <w:sz w:val="24"/>
          <w:u w:val="single"/>
        </w:rPr>
        <w:t xml:space="preserve"> 2  </w:t>
      </w:r>
      <w:r>
        <w:rPr>
          <w:rFonts w:hint="eastAsia" w:ascii="新宋体" w:hAnsi="新宋体" w:eastAsia="新宋体" w:cs="新宋体"/>
          <w:sz w:val="24"/>
        </w:rPr>
        <w:t xml:space="preserve">年，通过验收合格之日为免费质保期起始日。   </w:t>
      </w:r>
    </w:p>
    <w:p>
      <w:pPr>
        <w:spacing w:line="360" w:lineRule="auto"/>
        <w:ind w:firstLine="200"/>
        <w:rPr>
          <w:rFonts w:ascii="宋体" w:hAnsi="宋体" w:cs="宋体"/>
          <w:sz w:val="24"/>
        </w:rPr>
      </w:pPr>
      <w:r>
        <w:rPr>
          <w:rFonts w:hint="eastAsia" w:ascii="宋体" w:hAnsi="宋体" w:cs="宋体"/>
          <w:b/>
          <w:sz w:val="24"/>
        </w:rPr>
        <w:t>（3）</w:t>
      </w:r>
      <w:r>
        <w:rPr>
          <w:rFonts w:hint="eastAsia" w:ascii="宋体" w:hAnsi="宋体" w:cs="宋体"/>
          <w:sz w:val="24"/>
        </w:rPr>
        <w:t>付款方式：乙方凭项目供需合同、验收单（经验收合格）及正式发票向招标人按规定进行资金结算。</w:t>
      </w:r>
    </w:p>
    <w:p>
      <w:pPr>
        <w:spacing w:line="480" w:lineRule="auto"/>
        <w:rPr>
          <w:rFonts w:ascii="宋体" w:hAnsi="宋体" w:cs="宋体"/>
          <w:sz w:val="24"/>
        </w:rPr>
      </w:pPr>
      <w:r>
        <w:rPr>
          <w:rFonts w:hint="eastAsia" w:ascii="宋体" w:hAnsi="宋体" w:cs="宋体"/>
          <w:b/>
          <w:sz w:val="24"/>
        </w:rPr>
        <w:t>九、担保条款：</w:t>
      </w:r>
      <w:r>
        <w:rPr>
          <w:rFonts w:hint="eastAsia" w:ascii="宋体" w:hAnsi="宋体" w:cs="宋体"/>
          <w:sz w:val="24"/>
        </w:rPr>
        <w:t>乙方向甲方交</w:t>
      </w:r>
      <w:r>
        <w:rPr>
          <w:rFonts w:hint="eastAsia" w:ascii="宋体" w:hAnsi="宋体" w:cs="宋体"/>
          <w:color w:val="auto"/>
          <w:sz w:val="24"/>
        </w:rPr>
        <w:t>纳</w:t>
      </w:r>
      <w:r>
        <w:rPr>
          <w:rFonts w:hint="eastAsia" w:ascii="宋体" w:hAnsi="宋体" w:cs="宋体"/>
          <w:color w:val="auto"/>
          <w:sz w:val="24"/>
          <w:u w:val="single"/>
          <w:lang w:eastAsia="zh-CN"/>
        </w:rPr>
        <w:t>55000</w:t>
      </w:r>
      <w:r>
        <w:rPr>
          <w:rFonts w:hint="eastAsia" w:ascii="宋体" w:hAnsi="宋体" w:cs="宋体"/>
          <w:color w:val="auto"/>
          <w:sz w:val="24"/>
          <w:u w:val="single"/>
        </w:rPr>
        <w:t xml:space="preserve">  元</w:t>
      </w:r>
      <w:r>
        <w:rPr>
          <w:rFonts w:hint="eastAsia" w:ascii="宋体" w:hAnsi="宋体" w:cs="宋体"/>
          <w:color w:val="auto"/>
          <w:sz w:val="24"/>
        </w:rPr>
        <w:t>作为</w:t>
      </w:r>
      <w:r>
        <w:rPr>
          <w:rFonts w:hint="eastAsia" w:ascii="宋体" w:hAnsi="宋体" w:cs="宋体"/>
          <w:sz w:val="24"/>
        </w:rPr>
        <w:t>履约保证金。履约保证金在工程完工验收合格后一个月内由甲方全额无息退还。</w:t>
      </w:r>
    </w:p>
    <w:p>
      <w:pPr>
        <w:spacing w:line="480" w:lineRule="auto"/>
        <w:rPr>
          <w:rFonts w:ascii="宋体" w:hAnsi="宋体" w:cs="宋体"/>
          <w:sz w:val="24"/>
        </w:rPr>
      </w:pPr>
      <w:r>
        <w:rPr>
          <w:rFonts w:hint="eastAsia" w:ascii="宋体" w:hAnsi="宋体" w:cs="宋体"/>
          <w:b/>
          <w:sz w:val="24"/>
        </w:rPr>
        <w:t>十、违约责任：</w:t>
      </w:r>
      <w:r>
        <w:rPr>
          <w:rFonts w:hint="eastAsia" w:ascii="宋体" w:hAnsi="宋体" w:cs="宋体"/>
          <w:sz w:val="24"/>
        </w:rPr>
        <w:t>任何一方违约,均须依照下列约定向对方支付违约金。</w:t>
      </w:r>
    </w:p>
    <w:p>
      <w:pPr>
        <w:spacing w:line="480" w:lineRule="auto"/>
        <w:rPr>
          <w:rFonts w:ascii="宋体" w:hAnsi="宋体" w:cs="宋体"/>
          <w:sz w:val="24"/>
        </w:rPr>
      </w:pPr>
      <w:r>
        <w:rPr>
          <w:rFonts w:hint="eastAsia" w:ascii="宋体" w:hAnsi="宋体" w:cs="宋体"/>
          <w:sz w:val="24"/>
        </w:rPr>
        <w:t>（1）在本工程实施过程中，如工期进度严重脱节时，甲方有权终止合同，按逾期总天数每日</w:t>
      </w:r>
      <w:r>
        <w:rPr>
          <w:rFonts w:hint="eastAsia" w:ascii="宋体" w:hAnsi="宋体" w:cs="宋体"/>
          <w:b/>
          <w:sz w:val="24"/>
          <w:u w:val="single"/>
        </w:rPr>
        <w:t xml:space="preserve"> / </w:t>
      </w:r>
      <w:r>
        <w:rPr>
          <w:rFonts w:hint="eastAsia" w:ascii="宋体" w:hAnsi="宋体" w:cs="宋体"/>
          <w:b/>
          <w:sz w:val="24"/>
        </w:rPr>
        <w:t>%</w:t>
      </w:r>
      <w:r>
        <w:rPr>
          <w:rFonts w:hint="eastAsia" w:ascii="宋体" w:hAnsi="宋体" w:cs="宋体"/>
          <w:sz w:val="24"/>
        </w:rPr>
        <w:t>的标准计算，如甲方造成损失的，还应赔偿甲方的全部损失。</w:t>
      </w:r>
    </w:p>
    <w:p>
      <w:pPr>
        <w:spacing w:line="480" w:lineRule="auto"/>
        <w:rPr>
          <w:rFonts w:ascii="新宋体" w:hAnsi="新宋体" w:eastAsia="新宋体" w:cs="新宋体"/>
          <w:sz w:val="24"/>
        </w:rPr>
      </w:pPr>
      <w:r>
        <w:rPr>
          <w:rFonts w:hint="eastAsia" w:ascii="新宋体" w:hAnsi="新宋体" w:eastAsia="新宋体" w:cs="新宋体"/>
          <w:sz w:val="24"/>
        </w:rPr>
        <w:t>（2）甲方延期付款的，需向乙方支付延期付款的利息。</w:t>
      </w:r>
    </w:p>
    <w:p>
      <w:pPr>
        <w:spacing w:line="480" w:lineRule="auto"/>
        <w:rPr>
          <w:rFonts w:ascii="新宋体" w:hAnsi="新宋体" w:eastAsia="新宋体" w:cs="新宋体"/>
          <w:sz w:val="24"/>
          <w:u w:val="single"/>
        </w:rPr>
      </w:pPr>
      <w:r>
        <w:rPr>
          <w:rFonts w:hint="eastAsia" w:ascii="新宋体" w:hAnsi="新宋体" w:eastAsia="新宋体" w:cs="新宋体"/>
          <w:sz w:val="24"/>
        </w:rPr>
        <w:t>（3）其他：</w:t>
      </w:r>
      <w:r>
        <w:rPr>
          <w:rFonts w:hint="eastAsia" w:ascii="新宋体" w:hAnsi="新宋体" w:eastAsia="新宋体" w:cs="新宋体"/>
          <w:sz w:val="24"/>
          <w:u w:val="single"/>
        </w:rPr>
        <w:t xml:space="preserve">     /                 </w:t>
      </w:r>
    </w:p>
    <w:p>
      <w:pPr>
        <w:spacing w:line="480" w:lineRule="auto"/>
        <w:rPr>
          <w:rFonts w:ascii="宋体" w:hAnsi="宋体" w:cs="宋体"/>
          <w:b/>
          <w:sz w:val="24"/>
        </w:rPr>
      </w:pPr>
      <w:r>
        <w:rPr>
          <w:rFonts w:hint="eastAsia" w:ascii="宋体" w:hAnsi="宋体" w:cs="宋体"/>
          <w:b/>
          <w:sz w:val="24"/>
        </w:rPr>
        <w:t>十一、相关要求：</w:t>
      </w:r>
    </w:p>
    <w:p>
      <w:pPr>
        <w:spacing w:line="480" w:lineRule="auto"/>
        <w:rPr>
          <w:rFonts w:ascii="宋体" w:hAnsi="宋体" w:cs="宋体"/>
          <w:sz w:val="24"/>
        </w:rPr>
      </w:pPr>
      <w:r>
        <w:rPr>
          <w:rFonts w:hint="eastAsia" w:ascii="宋体" w:hAnsi="宋体" w:cs="宋体"/>
          <w:sz w:val="24"/>
        </w:rPr>
        <w:t>（1）乙方应严格按照规范及招标文件等相关要求组织施工。</w:t>
      </w:r>
    </w:p>
    <w:p>
      <w:pPr>
        <w:spacing w:line="480" w:lineRule="auto"/>
        <w:rPr>
          <w:rFonts w:ascii="宋体" w:hAnsi="宋体" w:cs="宋体"/>
          <w:sz w:val="24"/>
        </w:rPr>
      </w:pPr>
      <w:r>
        <w:rPr>
          <w:rFonts w:hint="eastAsia" w:ascii="宋体" w:hAnsi="宋体" w:cs="宋体"/>
          <w:sz w:val="24"/>
        </w:rPr>
        <w:t>（2）乙方所用所有材料进场须经甲方验收，经甲方验收合格同意后方可进场。甲方有权拒绝不合格材料及产品进场。</w:t>
      </w:r>
    </w:p>
    <w:p>
      <w:pPr>
        <w:spacing w:line="480" w:lineRule="auto"/>
        <w:rPr>
          <w:rFonts w:ascii="宋体" w:hAnsi="宋体" w:cs="宋体"/>
          <w:sz w:val="24"/>
        </w:rPr>
      </w:pPr>
      <w:r>
        <w:rPr>
          <w:rFonts w:hint="eastAsia" w:ascii="宋体" w:hAnsi="宋体" w:cs="宋体"/>
          <w:sz w:val="24"/>
        </w:rPr>
        <w:t>（3）乙方必须按招标文件要求的材料质量及技术要求等标准供货、施工等。</w:t>
      </w:r>
    </w:p>
    <w:p>
      <w:pPr>
        <w:spacing w:line="480" w:lineRule="auto"/>
        <w:rPr>
          <w:rFonts w:ascii="宋体" w:hAnsi="宋体" w:cs="宋体"/>
          <w:sz w:val="24"/>
        </w:rPr>
      </w:pPr>
      <w:r>
        <w:rPr>
          <w:rFonts w:hint="eastAsia" w:ascii="宋体" w:hAnsi="宋体" w:cs="宋体"/>
          <w:sz w:val="24"/>
        </w:rPr>
        <w:t>（4）施工期间的水、电费用由</w:t>
      </w:r>
      <w:r>
        <w:rPr>
          <w:rFonts w:hint="eastAsia" w:ascii="宋体" w:hAnsi="宋体" w:cs="宋体"/>
          <w:sz w:val="24"/>
          <w:u w:val="single"/>
        </w:rPr>
        <w:t xml:space="preserve">  乙   </w:t>
      </w:r>
      <w:r>
        <w:rPr>
          <w:rFonts w:hint="eastAsia" w:ascii="宋体" w:hAnsi="宋体" w:cs="宋体"/>
          <w:sz w:val="24"/>
        </w:rPr>
        <w:t>方负责。</w:t>
      </w:r>
    </w:p>
    <w:p>
      <w:pPr>
        <w:spacing w:line="480" w:lineRule="auto"/>
        <w:rPr>
          <w:rFonts w:ascii="宋体" w:hAnsi="宋体" w:cs="宋体"/>
          <w:sz w:val="24"/>
        </w:rPr>
      </w:pPr>
      <w:r>
        <w:rPr>
          <w:rFonts w:hint="eastAsia" w:ascii="宋体" w:hAnsi="宋体" w:cs="宋体"/>
          <w:sz w:val="24"/>
        </w:rPr>
        <w:t>（5）乙方施工中必须每日清理施工场地，垃圾必须清理离场。</w:t>
      </w:r>
    </w:p>
    <w:p>
      <w:pPr>
        <w:spacing w:line="480" w:lineRule="auto"/>
        <w:rPr>
          <w:rFonts w:ascii="宋体" w:hAnsi="宋体" w:cs="宋体"/>
          <w:sz w:val="24"/>
        </w:rPr>
      </w:pPr>
      <w:r>
        <w:rPr>
          <w:rFonts w:hint="eastAsia" w:ascii="宋体" w:hAnsi="宋体" w:cs="宋体"/>
          <w:sz w:val="24"/>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pPr>
        <w:spacing w:line="480" w:lineRule="auto"/>
        <w:rPr>
          <w:rFonts w:ascii="宋体" w:hAnsi="宋体" w:cs="宋体"/>
          <w:sz w:val="24"/>
        </w:rPr>
      </w:pPr>
      <w:r>
        <w:rPr>
          <w:rFonts w:hint="eastAsia" w:ascii="宋体" w:hAnsi="宋体" w:cs="宋体"/>
          <w:sz w:val="24"/>
        </w:rPr>
        <w:t>（7）乙方在施工时必须注意对原建筑物原有工程项目的成品保护，费用包含在合同价中。施工中如对已完工程项目有损坏，必须修复到位，不能修复的一律照价赔偿。</w:t>
      </w:r>
    </w:p>
    <w:p>
      <w:pPr>
        <w:pStyle w:val="4"/>
        <w:spacing w:line="480" w:lineRule="auto"/>
        <w:ind w:firstLine="0"/>
        <w:rPr>
          <w:rFonts w:ascii="宋体" w:hAnsi="宋体" w:cs="Arial"/>
          <w:kern w:val="0"/>
        </w:rPr>
      </w:pPr>
      <w:r>
        <w:rPr>
          <w:rFonts w:hint="eastAsia" w:ascii="宋体" w:hAnsi="宋体" w:cs="宋体"/>
        </w:rPr>
        <w:t>（8）乙方必须</w:t>
      </w:r>
      <w:r>
        <w:rPr>
          <w:rFonts w:hint="eastAsia" w:ascii="宋体" w:hAnsi="宋体" w:cs="Arial"/>
        </w:rPr>
        <w:t>遵守政府有关主管部门对施工噪音、环境保护和安全生产等的管理规定，如因乙方的原因，导致扰民投诉及相关部门罚款的，均由乙方负责处理，费用乙方自理。</w:t>
      </w:r>
    </w:p>
    <w:p>
      <w:pPr>
        <w:pStyle w:val="4"/>
        <w:spacing w:line="480" w:lineRule="auto"/>
        <w:ind w:firstLine="0"/>
        <w:rPr>
          <w:rFonts w:ascii="宋体" w:hAnsi="宋体" w:cs="宋体"/>
        </w:rPr>
      </w:pPr>
      <w:r>
        <w:rPr>
          <w:rFonts w:hint="eastAsia" w:ascii="宋体" w:hAnsi="宋体" w:cs="宋体"/>
        </w:rPr>
        <w:t>（9）其他要求：</w:t>
      </w:r>
    </w:p>
    <w:p>
      <w:pPr>
        <w:spacing w:line="480" w:lineRule="auto"/>
        <w:rPr>
          <w:rFonts w:ascii="宋体" w:hAnsi="宋体" w:cs="宋体"/>
          <w:sz w:val="24"/>
        </w:rPr>
      </w:pPr>
      <w:r>
        <w:rPr>
          <w:rFonts w:hint="eastAsia" w:ascii="宋体" w:hAnsi="宋体" w:cs="宋体"/>
          <w:b/>
          <w:bCs/>
          <w:sz w:val="24"/>
        </w:rPr>
        <w:t>十二、合同纠纷处理：</w:t>
      </w:r>
      <w:r>
        <w:rPr>
          <w:rFonts w:hint="eastAsia" w:ascii="宋体" w:hAnsi="宋体" w:cs="宋体"/>
          <w:sz w:val="24"/>
        </w:rPr>
        <w:t>本合同执行过程中发生纠纷，由甲乙双方协商解决；或提交当地相关部门调解；协商或调解不成,则任何一方均可以依法提出仲裁或向甲方所在地人民法院提起诉讼。</w:t>
      </w:r>
    </w:p>
    <w:p>
      <w:pPr>
        <w:spacing w:line="480" w:lineRule="auto"/>
        <w:rPr>
          <w:rFonts w:ascii="宋体" w:hAnsi="宋体" w:cs="宋体"/>
          <w:b/>
          <w:sz w:val="24"/>
        </w:rPr>
      </w:pPr>
      <w:r>
        <w:rPr>
          <w:rFonts w:hint="eastAsia" w:ascii="宋体" w:hAnsi="宋体" w:cs="宋体"/>
          <w:b/>
          <w:sz w:val="24"/>
        </w:rPr>
        <w:t>十三、组成本合同的文件包括：</w:t>
      </w:r>
    </w:p>
    <w:p>
      <w:pPr>
        <w:spacing w:line="480" w:lineRule="auto"/>
        <w:rPr>
          <w:rFonts w:ascii="宋体" w:hAnsi="宋体" w:cs="宋体"/>
          <w:sz w:val="24"/>
        </w:rPr>
      </w:pPr>
      <w:r>
        <w:rPr>
          <w:rFonts w:hint="eastAsia" w:ascii="宋体" w:hAnsi="宋体" w:cs="宋体"/>
          <w:sz w:val="24"/>
        </w:rPr>
        <w:t>（⒈）本合同条款；</w:t>
      </w:r>
    </w:p>
    <w:p>
      <w:pPr>
        <w:spacing w:line="480" w:lineRule="auto"/>
        <w:rPr>
          <w:rFonts w:ascii="宋体" w:hAnsi="宋体" w:cs="宋体"/>
          <w:sz w:val="24"/>
        </w:rPr>
      </w:pPr>
      <w:r>
        <w:rPr>
          <w:rFonts w:hint="eastAsia" w:ascii="宋体" w:hAnsi="宋体" w:cs="宋体"/>
          <w:sz w:val="24"/>
        </w:rPr>
        <w:t>（⒉）本项目的招标文件和供方应标文件；</w:t>
      </w:r>
    </w:p>
    <w:p>
      <w:pPr>
        <w:spacing w:line="480" w:lineRule="auto"/>
        <w:rPr>
          <w:rFonts w:ascii="宋体" w:hAnsi="宋体" w:cs="宋体"/>
          <w:sz w:val="24"/>
        </w:rPr>
      </w:pPr>
      <w:r>
        <w:rPr>
          <w:rFonts w:hint="eastAsia" w:ascii="宋体" w:hAnsi="宋体" w:cs="宋体"/>
          <w:sz w:val="24"/>
        </w:rPr>
        <w:t>（⒊）本项目在招标过程中甲乙双方签署的全部文字和图片资料；</w:t>
      </w:r>
    </w:p>
    <w:p>
      <w:pPr>
        <w:spacing w:line="480" w:lineRule="auto"/>
        <w:rPr>
          <w:rFonts w:ascii="宋体" w:hAnsi="宋体" w:cs="宋体"/>
          <w:sz w:val="24"/>
        </w:rPr>
      </w:pPr>
      <w:r>
        <w:rPr>
          <w:rFonts w:hint="eastAsia" w:ascii="宋体" w:hAnsi="宋体" w:cs="宋体"/>
          <w:sz w:val="24"/>
        </w:rPr>
        <w:t>（⒋）甲乙双方其它按规定约定事宜。</w:t>
      </w:r>
    </w:p>
    <w:p>
      <w:pPr>
        <w:spacing w:line="480" w:lineRule="auto"/>
        <w:rPr>
          <w:rFonts w:ascii="宋体" w:hAnsi="宋体" w:cs="宋体"/>
          <w:sz w:val="24"/>
        </w:rPr>
      </w:pPr>
      <w:r>
        <w:rPr>
          <w:rFonts w:hint="eastAsia" w:ascii="宋体" w:hAnsi="宋体" w:cs="宋体"/>
          <w:sz w:val="24"/>
        </w:rPr>
        <w:t>十四、本合同内容与招标文件如有冲突，以招标文件为准。</w:t>
      </w:r>
    </w:p>
    <w:p>
      <w:pPr>
        <w:spacing w:line="480" w:lineRule="auto"/>
        <w:rPr>
          <w:rFonts w:ascii="宋体" w:hAnsi="宋体" w:cs="宋体"/>
          <w:sz w:val="24"/>
        </w:rPr>
      </w:pPr>
      <w:r>
        <w:rPr>
          <w:rFonts w:hint="eastAsia" w:ascii="宋体" w:hAnsi="宋体" w:cs="宋体"/>
          <w:b/>
          <w:bCs/>
          <w:sz w:val="24"/>
        </w:rPr>
        <w:t>十五、合同生效：</w:t>
      </w:r>
      <w:r>
        <w:rPr>
          <w:rFonts w:hint="eastAsia" w:ascii="宋体" w:hAnsi="宋体" w:cs="宋体"/>
          <w:sz w:val="24"/>
        </w:rPr>
        <w:t>本合同由甲乙双方签字盖章后生效。</w:t>
      </w:r>
      <w:r>
        <w:rPr>
          <w:rFonts w:hint="eastAsia" w:ascii="宋体" w:hAnsi="宋体" w:cs="宋体"/>
          <w:b/>
          <w:sz w:val="24"/>
        </w:rPr>
        <w:t>（多页合同甲乙双方必须加盖骑缝公章）</w:t>
      </w:r>
    </w:p>
    <w:p>
      <w:pPr>
        <w:spacing w:line="480" w:lineRule="auto"/>
        <w:rPr>
          <w:rFonts w:ascii="宋体" w:hAnsi="宋体" w:cs="宋体"/>
          <w:sz w:val="24"/>
        </w:rPr>
      </w:pPr>
      <w:r>
        <w:rPr>
          <w:rFonts w:hint="eastAsia" w:ascii="宋体" w:hAnsi="宋体" w:cs="宋体"/>
          <w:b/>
          <w:bCs/>
          <w:sz w:val="24"/>
        </w:rPr>
        <w:t>十六、合同见证备案：</w:t>
      </w:r>
      <w:r>
        <w:rPr>
          <w:rFonts w:hint="eastAsia" w:ascii="宋体" w:hAnsi="宋体" w:cs="宋体"/>
          <w:sz w:val="24"/>
        </w:rPr>
        <w:t>本合同一式陆份。</w:t>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甲方（需方）（盖章）：     乙方（供方）（盖章）：</w:t>
      </w:r>
    </w:p>
    <w:p>
      <w:pPr>
        <w:spacing w:line="480" w:lineRule="auto"/>
        <w:rPr>
          <w:rFonts w:ascii="宋体" w:hAnsi="宋体" w:cs="宋体"/>
          <w:sz w:val="24"/>
        </w:rPr>
      </w:pPr>
      <w:r>
        <w:rPr>
          <w:rFonts w:hint="eastAsia" w:ascii="宋体" w:hAnsi="宋体" w:cs="宋体"/>
          <w:sz w:val="24"/>
        </w:rPr>
        <w:t>地址：     地址：</w:t>
      </w:r>
    </w:p>
    <w:p>
      <w:pPr>
        <w:spacing w:line="480" w:lineRule="auto"/>
        <w:rPr>
          <w:rFonts w:ascii="宋体" w:hAnsi="宋体" w:cs="宋体"/>
          <w:sz w:val="24"/>
        </w:rPr>
      </w:pPr>
      <w:r>
        <w:rPr>
          <w:rFonts w:hint="eastAsia" w:ascii="宋体" w:hAnsi="宋体" w:cs="宋体"/>
          <w:sz w:val="24"/>
        </w:rPr>
        <w:t>法定（授权）代表人：     法定（授权）代表人：</w:t>
      </w:r>
    </w:p>
    <w:p>
      <w:pPr>
        <w:spacing w:line="480" w:lineRule="auto"/>
        <w:rPr>
          <w:rFonts w:ascii="宋体" w:hAnsi="宋体" w:cs="宋体"/>
          <w:sz w:val="24"/>
          <w:u w:val="single"/>
        </w:rPr>
      </w:pPr>
    </w:p>
    <w:sectPr>
      <w:footerReference r:id="rId3" w:type="default"/>
      <w:footerReference r:id="rId4" w:type="even"/>
      <w:pgSz w:w="11906" w:h="16838"/>
      <w:pgMar w:top="1247" w:right="1134" w:bottom="1440" w:left="1134"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719F"/>
    <w:multiLevelType w:val="singleLevel"/>
    <w:tmpl w:val="3D51719F"/>
    <w:lvl w:ilvl="0" w:tentative="0">
      <w:start w:val="1"/>
      <w:numFmt w:val="chineseCounting"/>
      <w:suff w:val="nothing"/>
      <w:lvlText w:val="（%1）"/>
      <w:lvlJc w:val="left"/>
      <w:rPr>
        <w:rFonts w:hint="eastAsia"/>
      </w:rPr>
    </w:lvl>
  </w:abstractNum>
  <w:abstractNum w:abstractNumId="1">
    <w:nsid w:val="4D89022D"/>
    <w:multiLevelType w:val="singleLevel"/>
    <w:tmpl w:val="4D89022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6E4"/>
    <w:rsid w:val="000142B4"/>
    <w:rsid w:val="00025463"/>
    <w:rsid w:val="00025F4C"/>
    <w:rsid w:val="00037FD0"/>
    <w:rsid w:val="00040A8B"/>
    <w:rsid w:val="0004348D"/>
    <w:rsid w:val="00045BDB"/>
    <w:rsid w:val="00053AF3"/>
    <w:rsid w:val="0005647A"/>
    <w:rsid w:val="00063992"/>
    <w:rsid w:val="0006694C"/>
    <w:rsid w:val="00072A56"/>
    <w:rsid w:val="00082ECB"/>
    <w:rsid w:val="00097366"/>
    <w:rsid w:val="0009758C"/>
    <w:rsid w:val="000A0B93"/>
    <w:rsid w:val="000A1FCB"/>
    <w:rsid w:val="000A47E6"/>
    <w:rsid w:val="000A7D2C"/>
    <w:rsid w:val="000B10B0"/>
    <w:rsid w:val="000B1D23"/>
    <w:rsid w:val="000B7774"/>
    <w:rsid w:val="000C2382"/>
    <w:rsid w:val="000C4E78"/>
    <w:rsid w:val="000C68BA"/>
    <w:rsid w:val="000C7645"/>
    <w:rsid w:val="000D3753"/>
    <w:rsid w:val="000E449F"/>
    <w:rsid w:val="0012360D"/>
    <w:rsid w:val="00124A4C"/>
    <w:rsid w:val="00127441"/>
    <w:rsid w:val="00133DEE"/>
    <w:rsid w:val="001452EE"/>
    <w:rsid w:val="0015319B"/>
    <w:rsid w:val="00155BD5"/>
    <w:rsid w:val="00156AB9"/>
    <w:rsid w:val="0016303D"/>
    <w:rsid w:val="00172A27"/>
    <w:rsid w:val="00181FA3"/>
    <w:rsid w:val="00194F75"/>
    <w:rsid w:val="00196DE4"/>
    <w:rsid w:val="00197799"/>
    <w:rsid w:val="001A075D"/>
    <w:rsid w:val="001A1977"/>
    <w:rsid w:val="001A3C2B"/>
    <w:rsid w:val="001A7029"/>
    <w:rsid w:val="001B59B9"/>
    <w:rsid w:val="001C265E"/>
    <w:rsid w:val="001C6C22"/>
    <w:rsid w:val="001D42CB"/>
    <w:rsid w:val="001D5654"/>
    <w:rsid w:val="001E26F6"/>
    <w:rsid w:val="001E3F87"/>
    <w:rsid w:val="002005C8"/>
    <w:rsid w:val="002013DD"/>
    <w:rsid w:val="0020407E"/>
    <w:rsid w:val="00207FEE"/>
    <w:rsid w:val="00213C52"/>
    <w:rsid w:val="00216B16"/>
    <w:rsid w:val="00221FF1"/>
    <w:rsid w:val="00226C26"/>
    <w:rsid w:val="002347C5"/>
    <w:rsid w:val="00237584"/>
    <w:rsid w:val="00246FD8"/>
    <w:rsid w:val="00247B79"/>
    <w:rsid w:val="002503A0"/>
    <w:rsid w:val="00261C73"/>
    <w:rsid w:val="00270823"/>
    <w:rsid w:val="00272E73"/>
    <w:rsid w:val="0027622D"/>
    <w:rsid w:val="002802B0"/>
    <w:rsid w:val="002863EC"/>
    <w:rsid w:val="00290DBB"/>
    <w:rsid w:val="00291637"/>
    <w:rsid w:val="002930A1"/>
    <w:rsid w:val="002A278E"/>
    <w:rsid w:val="002A5BE0"/>
    <w:rsid w:val="002B603A"/>
    <w:rsid w:val="002C02A8"/>
    <w:rsid w:val="002D1572"/>
    <w:rsid w:val="0030143C"/>
    <w:rsid w:val="00302876"/>
    <w:rsid w:val="00306084"/>
    <w:rsid w:val="00346F69"/>
    <w:rsid w:val="00347F14"/>
    <w:rsid w:val="00364957"/>
    <w:rsid w:val="00372803"/>
    <w:rsid w:val="00372CF8"/>
    <w:rsid w:val="00374290"/>
    <w:rsid w:val="003906BB"/>
    <w:rsid w:val="003912A1"/>
    <w:rsid w:val="00393849"/>
    <w:rsid w:val="003963B3"/>
    <w:rsid w:val="00396FF7"/>
    <w:rsid w:val="00397CAE"/>
    <w:rsid w:val="003A7EC1"/>
    <w:rsid w:val="003B017B"/>
    <w:rsid w:val="003D2C07"/>
    <w:rsid w:val="003D3524"/>
    <w:rsid w:val="003F416C"/>
    <w:rsid w:val="003F424B"/>
    <w:rsid w:val="004125E9"/>
    <w:rsid w:val="004206B9"/>
    <w:rsid w:val="004222AC"/>
    <w:rsid w:val="00424322"/>
    <w:rsid w:val="004276E8"/>
    <w:rsid w:val="0043198C"/>
    <w:rsid w:val="00476A94"/>
    <w:rsid w:val="0048710A"/>
    <w:rsid w:val="0048745A"/>
    <w:rsid w:val="00497AD7"/>
    <w:rsid w:val="004A1BC3"/>
    <w:rsid w:val="004B0C3F"/>
    <w:rsid w:val="004B28AF"/>
    <w:rsid w:val="004B2EF3"/>
    <w:rsid w:val="004C5D56"/>
    <w:rsid w:val="004D0474"/>
    <w:rsid w:val="004E155A"/>
    <w:rsid w:val="004F0264"/>
    <w:rsid w:val="004F0DE7"/>
    <w:rsid w:val="004F3D5C"/>
    <w:rsid w:val="0050036E"/>
    <w:rsid w:val="00500854"/>
    <w:rsid w:val="005107D1"/>
    <w:rsid w:val="0054345F"/>
    <w:rsid w:val="0055331A"/>
    <w:rsid w:val="00555CA4"/>
    <w:rsid w:val="005658A5"/>
    <w:rsid w:val="00575C25"/>
    <w:rsid w:val="00584607"/>
    <w:rsid w:val="005950C8"/>
    <w:rsid w:val="005A212E"/>
    <w:rsid w:val="005B6F93"/>
    <w:rsid w:val="005C1094"/>
    <w:rsid w:val="005C649A"/>
    <w:rsid w:val="005C67F6"/>
    <w:rsid w:val="005D521B"/>
    <w:rsid w:val="005D646F"/>
    <w:rsid w:val="005E011F"/>
    <w:rsid w:val="005E2505"/>
    <w:rsid w:val="005E5CB7"/>
    <w:rsid w:val="00601228"/>
    <w:rsid w:val="00603A3A"/>
    <w:rsid w:val="00610371"/>
    <w:rsid w:val="00614EBB"/>
    <w:rsid w:val="0062150E"/>
    <w:rsid w:val="00621C55"/>
    <w:rsid w:val="00623823"/>
    <w:rsid w:val="0063552C"/>
    <w:rsid w:val="006437CE"/>
    <w:rsid w:val="00644D6E"/>
    <w:rsid w:val="00652DCA"/>
    <w:rsid w:val="00656143"/>
    <w:rsid w:val="00663F4F"/>
    <w:rsid w:val="00672170"/>
    <w:rsid w:val="00680B10"/>
    <w:rsid w:val="00690C80"/>
    <w:rsid w:val="006917E3"/>
    <w:rsid w:val="006A17AD"/>
    <w:rsid w:val="006A7B4A"/>
    <w:rsid w:val="006B4980"/>
    <w:rsid w:val="006C4FC4"/>
    <w:rsid w:val="006C5AAE"/>
    <w:rsid w:val="006D2719"/>
    <w:rsid w:val="006E19C9"/>
    <w:rsid w:val="006E5E52"/>
    <w:rsid w:val="006F73CB"/>
    <w:rsid w:val="00702753"/>
    <w:rsid w:val="007227A9"/>
    <w:rsid w:val="00735804"/>
    <w:rsid w:val="00736D4F"/>
    <w:rsid w:val="007426C0"/>
    <w:rsid w:val="00743B6E"/>
    <w:rsid w:val="00745ACB"/>
    <w:rsid w:val="00750748"/>
    <w:rsid w:val="00755995"/>
    <w:rsid w:val="00766599"/>
    <w:rsid w:val="007670E1"/>
    <w:rsid w:val="00770FFD"/>
    <w:rsid w:val="00782EAE"/>
    <w:rsid w:val="00782FB4"/>
    <w:rsid w:val="007838F9"/>
    <w:rsid w:val="0078489D"/>
    <w:rsid w:val="00785AD0"/>
    <w:rsid w:val="0079415E"/>
    <w:rsid w:val="00797DF9"/>
    <w:rsid w:val="007A0E78"/>
    <w:rsid w:val="007B7119"/>
    <w:rsid w:val="007C1149"/>
    <w:rsid w:val="007C2CF8"/>
    <w:rsid w:val="007C30DE"/>
    <w:rsid w:val="007D2D78"/>
    <w:rsid w:val="007D4290"/>
    <w:rsid w:val="007F39AA"/>
    <w:rsid w:val="00800658"/>
    <w:rsid w:val="00805E99"/>
    <w:rsid w:val="00806C12"/>
    <w:rsid w:val="00807E67"/>
    <w:rsid w:val="008251BA"/>
    <w:rsid w:val="00826844"/>
    <w:rsid w:val="008277E7"/>
    <w:rsid w:val="008464B2"/>
    <w:rsid w:val="00853809"/>
    <w:rsid w:val="008639BD"/>
    <w:rsid w:val="008678ED"/>
    <w:rsid w:val="008806DE"/>
    <w:rsid w:val="00887A00"/>
    <w:rsid w:val="00893338"/>
    <w:rsid w:val="008956E9"/>
    <w:rsid w:val="008A1F18"/>
    <w:rsid w:val="008B011E"/>
    <w:rsid w:val="008B4023"/>
    <w:rsid w:val="008D23CC"/>
    <w:rsid w:val="008D32B7"/>
    <w:rsid w:val="008D3612"/>
    <w:rsid w:val="008D4D5F"/>
    <w:rsid w:val="008F4D2E"/>
    <w:rsid w:val="009036AA"/>
    <w:rsid w:val="009038F9"/>
    <w:rsid w:val="0091238A"/>
    <w:rsid w:val="00915556"/>
    <w:rsid w:val="009329B9"/>
    <w:rsid w:val="009428B4"/>
    <w:rsid w:val="00942A82"/>
    <w:rsid w:val="00945F2A"/>
    <w:rsid w:val="00956EC4"/>
    <w:rsid w:val="009572F1"/>
    <w:rsid w:val="00967676"/>
    <w:rsid w:val="009707E3"/>
    <w:rsid w:val="00980F47"/>
    <w:rsid w:val="00985F37"/>
    <w:rsid w:val="009910A5"/>
    <w:rsid w:val="009936F5"/>
    <w:rsid w:val="00993D58"/>
    <w:rsid w:val="009B1456"/>
    <w:rsid w:val="009B756C"/>
    <w:rsid w:val="009C72DB"/>
    <w:rsid w:val="009C7758"/>
    <w:rsid w:val="009D08D7"/>
    <w:rsid w:val="009D19AE"/>
    <w:rsid w:val="009D269C"/>
    <w:rsid w:val="009D477D"/>
    <w:rsid w:val="009D47D9"/>
    <w:rsid w:val="009D5CF4"/>
    <w:rsid w:val="009D6F32"/>
    <w:rsid w:val="009D7F27"/>
    <w:rsid w:val="009F099A"/>
    <w:rsid w:val="009F65D5"/>
    <w:rsid w:val="009F7AB1"/>
    <w:rsid w:val="00A01813"/>
    <w:rsid w:val="00A118E5"/>
    <w:rsid w:val="00A17A42"/>
    <w:rsid w:val="00A277A5"/>
    <w:rsid w:val="00A315AB"/>
    <w:rsid w:val="00A335B6"/>
    <w:rsid w:val="00A36F97"/>
    <w:rsid w:val="00A4706D"/>
    <w:rsid w:val="00A615C5"/>
    <w:rsid w:val="00A6270E"/>
    <w:rsid w:val="00A634E0"/>
    <w:rsid w:val="00A641F7"/>
    <w:rsid w:val="00A76519"/>
    <w:rsid w:val="00A80CE5"/>
    <w:rsid w:val="00A813F0"/>
    <w:rsid w:val="00A96FB9"/>
    <w:rsid w:val="00AA743A"/>
    <w:rsid w:val="00AB29BB"/>
    <w:rsid w:val="00AC1B68"/>
    <w:rsid w:val="00AD1D63"/>
    <w:rsid w:val="00B0688D"/>
    <w:rsid w:val="00B15617"/>
    <w:rsid w:val="00B25475"/>
    <w:rsid w:val="00B36CDD"/>
    <w:rsid w:val="00B43CCF"/>
    <w:rsid w:val="00B50E77"/>
    <w:rsid w:val="00B5206A"/>
    <w:rsid w:val="00B5745C"/>
    <w:rsid w:val="00B673C5"/>
    <w:rsid w:val="00B71CDE"/>
    <w:rsid w:val="00B80D9B"/>
    <w:rsid w:val="00B84826"/>
    <w:rsid w:val="00B874A3"/>
    <w:rsid w:val="00B93318"/>
    <w:rsid w:val="00B9403F"/>
    <w:rsid w:val="00B97861"/>
    <w:rsid w:val="00BA0B6D"/>
    <w:rsid w:val="00BA3E4C"/>
    <w:rsid w:val="00BB5E03"/>
    <w:rsid w:val="00BC1963"/>
    <w:rsid w:val="00BC5619"/>
    <w:rsid w:val="00BF0CBE"/>
    <w:rsid w:val="00C0225A"/>
    <w:rsid w:val="00C10E8C"/>
    <w:rsid w:val="00C349DD"/>
    <w:rsid w:val="00C42E89"/>
    <w:rsid w:val="00C4312C"/>
    <w:rsid w:val="00C509FC"/>
    <w:rsid w:val="00C577A0"/>
    <w:rsid w:val="00C6109E"/>
    <w:rsid w:val="00C80DE1"/>
    <w:rsid w:val="00C81615"/>
    <w:rsid w:val="00C8465F"/>
    <w:rsid w:val="00C84C99"/>
    <w:rsid w:val="00C934D5"/>
    <w:rsid w:val="00CA7DC6"/>
    <w:rsid w:val="00CB1431"/>
    <w:rsid w:val="00CB28D5"/>
    <w:rsid w:val="00CB697E"/>
    <w:rsid w:val="00CC30AF"/>
    <w:rsid w:val="00CC6E4E"/>
    <w:rsid w:val="00CD0F04"/>
    <w:rsid w:val="00CD14A2"/>
    <w:rsid w:val="00CD3920"/>
    <w:rsid w:val="00CD6631"/>
    <w:rsid w:val="00CE1556"/>
    <w:rsid w:val="00CF399E"/>
    <w:rsid w:val="00D00ACA"/>
    <w:rsid w:val="00D12134"/>
    <w:rsid w:val="00D12F78"/>
    <w:rsid w:val="00D130DA"/>
    <w:rsid w:val="00D13BBC"/>
    <w:rsid w:val="00D20C2B"/>
    <w:rsid w:val="00D41F0E"/>
    <w:rsid w:val="00D423A6"/>
    <w:rsid w:val="00D426F6"/>
    <w:rsid w:val="00D52126"/>
    <w:rsid w:val="00D701AC"/>
    <w:rsid w:val="00D74ABD"/>
    <w:rsid w:val="00D86A07"/>
    <w:rsid w:val="00D87B7A"/>
    <w:rsid w:val="00D9020F"/>
    <w:rsid w:val="00D943F8"/>
    <w:rsid w:val="00D94FD4"/>
    <w:rsid w:val="00D97BD2"/>
    <w:rsid w:val="00DA0784"/>
    <w:rsid w:val="00DA3CF1"/>
    <w:rsid w:val="00DB6456"/>
    <w:rsid w:val="00DC12CE"/>
    <w:rsid w:val="00DC6AB9"/>
    <w:rsid w:val="00DD241A"/>
    <w:rsid w:val="00DF5565"/>
    <w:rsid w:val="00E03AEA"/>
    <w:rsid w:val="00E03E55"/>
    <w:rsid w:val="00E0490C"/>
    <w:rsid w:val="00E049BE"/>
    <w:rsid w:val="00E10E18"/>
    <w:rsid w:val="00E1187E"/>
    <w:rsid w:val="00E11AC0"/>
    <w:rsid w:val="00E12519"/>
    <w:rsid w:val="00E1502B"/>
    <w:rsid w:val="00E15558"/>
    <w:rsid w:val="00E20579"/>
    <w:rsid w:val="00E23672"/>
    <w:rsid w:val="00E25379"/>
    <w:rsid w:val="00E35570"/>
    <w:rsid w:val="00E4064F"/>
    <w:rsid w:val="00E4127B"/>
    <w:rsid w:val="00E51A43"/>
    <w:rsid w:val="00E536FA"/>
    <w:rsid w:val="00E56514"/>
    <w:rsid w:val="00E64699"/>
    <w:rsid w:val="00E65DE0"/>
    <w:rsid w:val="00E7398C"/>
    <w:rsid w:val="00E84E44"/>
    <w:rsid w:val="00E87B19"/>
    <w:rsid w:val="00E91595"/>
    <w:rsid w:val="00EB276C"/>
    <w:rsid w:val="00EC040D"/>
    <w:rsid w:val="00EC2ACD"/>
    <w:rsid w:val="00EC2B60"/>
    <w:rsid w:val="00EC7D9C"/>
    <w:rsid w:val="00EC7F9D"/>
    <w:rsid w:val="00EE207A"/>
    <w:rsid w:val="00EE6B5F"/>
    <w:rsid w:val="00EF4E11"/>
    <w:rsid w:val="00EF7CE8"/>
    <w:rsid w:val="00F01EBB"/>
    <w:rsid w:val="00F02760"/>
    <w:rsid w:val="00F07C12"/>
    <w:rsid w:val="00F36FC0"/>
    <w:rsid w:val="00F5097C"/>
    <w:rsid w:val="00F5168E"/>
    <w:rsid w:val="00F60E94"/>
    <w:rsid w:val="00F61C5C"/>
    <w:rsid w:val="00F63F16"/>
    <w:rsid w:val="00F6533E"/>
    <w:rsid w:val="00F7682E"/>
    <w:rsid w:val="00F76F6E"/>
    <w:rsid w:val="00F81B8C"/>
    <w:rsid w:val="00F83437"/>
    <w:rsid w:val="00F83C7B"/>
    <w:rsid w:val="00F90DD6"/>
    <w:rsid w:val="00F969EC"/>
    <w:rsid w:val="00FA2609"/>
    <w:rsid w:val="00FA4554"/>
    <w:rsid w:val="00FA5D5B"/>
    <w:rsid w:val="00FA5F41"/>
    <w:rsid w:val="00FB24CA"/>
    <w:rsid w:val="00FB71D0"/>
    <w:rsid w:val="00FC5837"/>
    <w:rsid w:val="00FE41EE"/>
    <w:rsid w:val="00FF5606"/>
    <w:rsid w:val="00FF7C88"/>
    <w:rsid w:val="02594BC8"/>
    <w:rsid w:val="02E97A01"/>
    <w:rsid w:val="05E57215"/>
    <w:rsid w:val="065148F3"/>
    <w:rsid w:val="07AC3FBF"/>
    <w:rsid w:val="089C4947"/>
    <w:rsid w:val="09FF7704"/>
    <w:rsid w:val="0A8A40D9"/>
    <w:rsid w:val="0C870DCE"/>
    <w:rsid w:val="0CF62C2C"/>
    <w:rsid w:val="0D025AC7"/>
    <w:rsid w:val="0D1E0777"/>
    <w:rsid w:val="0E3B2162"/>
    <w:rsid w:val="0F0F520D"/>
    <w:rsid w:val="104014F6"/>
    <w:rsid w:val="1095190C"/>
    <w:rsid w:val="119511E4"/>
    <w:rsid w:val="12401F73"/>
    <w:rsid w:val="126A7FCF"/>
    <w:rsid w:val="13013EAF"/>
    <w:rsid w:val="133338A1"/>
    <w:rsid w:val="13762C04"/>
    <w:rsid w:val="13D80244"/>
    <w:rsid w:val="144531C1"/>
    <w:rsid w:val="155016BA"/>
    <w:rsid w:val="15A5382A"/>
    <w:rsid w:val="16834F45"/>
    <w:rsid w:val="16DB6093"/>
    <w:rsid w:val="17555DEE"/>
    <w:rsid w:val="189178CA"/>
    <w:rsid w:val="18C1570C"/>
    <w:rsid w:val="19253F95"/>
    <w:rsid w:val="193855F0"/>
    <w:rsid w:val="195144A2"/>
    <w:rsid w:val="19526CEC"/>
    <w:rsid w:val="19A45609"/>
    <w:rsid w:val="1A0D6245"/>
    <w:rsid w:val="1B004958"/>
    <w:rsid w:val="1B763E31"/>
    <w:rsid w:val="1C654392"/>
    <w:rsid w:val="1CF431B8"/>
    <w:rsid w:val="1DF100BD"/>
    <w:rsid w:val="20306A9D"/>
    <w:rsid w:val="2085553F"/>
    <w:rsid w:val="211610EF"/>
    <w:rsid w:val="230622F2"/>
    <w:rsid w:val="246B613B"/>
    <w:rsid w:val="24F33520"/>
    <w:rsid w:val="25F56C04"/>
    <w:rsid w:val="26F44BCD"/>
    <w:rsid w:val="27F85352"/>
    <w:rsid w:val="284D508D"/>
    <w:rsid w:val="2867410A"/>
    <w:rsid w:val="28C16D08"/>
    <w:rsid w:val="296B50BB"/>
    <w:rsid w:val="29B6575B"/>
    <w:rsid w:val="29DE3E3C"/>
    <w:rsid w:val="2A170720"/>
    <w:rsid w:val="2AD364A1"/>
    <w:rsid w:val="2BC1000D"/>
    <w:rsid w:val="2C9C6666"/>
    <w:rsid w:val="2D3A798E"/>
    <w:rsid w:val="2DC55534"/>
    <w:rsid w:val="2E0D2EA3"/>
    <w:rsid w:val="2E2635F8"/>
    <w:rsid w:val="2FC33ADD"/>
    <w:rsid w:val="30692088"/>
    <w:rsid w:val="31081A4E"/>
    <w:rsid w:val="317C23DE"/>
    <w:rsid w:val="32157142"/>
    <w:rsid w:val="32262356"/>
    <w:rsid w:val="323939B6"/>
    <w:rsid w:val="32C26C8C"/>
    <w:rsid w:val="32EE4E8E"/>
    <w:rsid w:val="33012705"/>
    <w:rsid w:val="33326F00"/>
    <w:rsid w:val="335D4859"/>
    <w:rsid w:val="337B297F"/>
    <w:rsid w:val="33E6224E"/>
    <w:rsid w:val="34A54684"/>
    <w:rsid w:val="34C41F50"/>
    <w:rsid w:val="354F21B8"/>
    <w:rsid w:val="35792341"/>
    <w:rsid w:val="371A1CAD"/>
    <w:rsid w:val="37AB588C"/>
    <w:rsid w:val="37C00F8E"/>
    <w:rsid w:val="389D5CD6"/>
    <w:rsid w:val="391940F1"/>
    <w:rsid w:val="395E788F"/>
    <w:rsid w:val="3C356F27"/>
    <w:rsid w:val="3D4535A8"/>
    <w:rsid w:val="3D497695"/>
    <w:rsid w:val="3D66469B"/>
    <w:rsid w:val="3DA856BD"/>
    <w:rsid w:val="3E6D6765"/>
    <w:rsid w:val="3E770352"/>
    <w:rsid w:val="3E9564BA"/>
    <w:rsid w:val="3F637898"/>
    <w:rsid w:val="3FD15FAD"/>
    <w:rsid w:val="41C14689"/>
    <w:rsid w:val="421260CF"/>
    <w:rsid w:val="4327345A"/>
    <w:rsid w:val="43DE54CC"/>
    <w:rsid w:val="442057C0"/>
    <w:rsid w:val="44735008"/>
    <w:rsid w:val="44B56162"/>
    <w:rsid w:val="44E12763"/>
    <w:rsid w:val="452A03BF"/>
    <w:rsid w:val="45536628"/>
    <w:rsid w:val="45A522BB"/>
    <w:rsid w:val="46BD6B9F"/>
    <w:rsid w:val="474E02E4"/>
    <w:rsid w:val="47B728B8"/>
    <w:rsid w:val="486156F0"/>
    <w:rsid w:val="4897469D"/>
    <w:rsid w:val="4A1B5926"/>
    <w:rsid w:val="4A7807FC"/>
    <w:rsid w:val="4CD17F8E"/>
    <w:rsid w:val="4CFF0041"/>
    <w:rsid w:val="4E8A45BF"/>
    <w:rsid w:val="4F59596C"/>
    <w:rsid w:val="4FC37175"/>
    <w:rsid w:val="50AC215F"/>
    <w:rsid w:val="5109650A"/>
    <w:rsid w:val="52091658"/>
    <w:rsid w:val="520B0920"/>
    <w:rsid w:val="52453E9C"/>
    <w:rsid w:val="52E26C68"/>
    <w:rsid w:val="52FC0E5E"/>
    <w:rsid w:val="53C85F71"/>
    <w:rsid w:val="5412348A"/>
    <w:rsid w:val="546D54B3"/>
    <w:rsid w:val="54DA73EF"/>
    <w:rsid w:val="55CE1D50"/>
    <w:rsid w:val="56437F7D"/>
    <w:rsid w:val="56684844"/>
    <w:rsid w:val="568630EE"/>
    <w:rsid w:val="56AF4224"/>
    <w:rsid w:val="57E24326"/>
    <w:rsid w:val="57E61DF7"/>
    <w:rsid w:val="582C1499"/>
    <w:rsid w:val="597B27F4"/>
    <w:rsid w:val="598922DB"/>
    <w:rsid w:val="59F70F4C"/>
    <w:rsid w:val="59FB476D"/>
    <w:rsid w:val="5A1271EB"/>
    <w:rsid w:val="5A2321E0"/>
    <w:rsid w:val="5A6C166D"/>
    <w:rsid w:val="5ACA045D"/>
    <w:rsid w:val="5B701EA0"/>
    <w:rsid w:val="5B8628C2"/>
    <w:rsid w:val="5CB810C9"/>
    <w:rsid w:val="5CE37BF0"/>
    <w:rsid w:val="5E797D32"/>
    <w:rsid w:val="5FD8393D"/>
    <w:rsid w:val="621E60B9"/>
    <w:rsid w:val="629D495E"/>
    <w:rsid w:val="63043BDE"/>
    <w:rsid w:val="630A40A2"/>
    <w:rsid w:val="633251D0"/>
    <w:rsid w:val="63511DFD"/>
    <w:rsid w:val="63774318"/>
    <w:rsid w:val="63E843B5"/>
    <w:rsid w:val="64AA48AF"/>
    <w:rsid w:val="65032E00"/>
    <w:rsid w:val="655821C2"/>
    <w:rsid w:val="664C1489"/>
    <w:rsid w:val="671F6395"/>
    <w:rsid w:val="67512A0F"/>
    <w:rsid w:val="67EA07E9"/>
    <w:rsid w:val="6820377C"/>
    <w:rsid w:val="68673EC9"/>
    <w:rsid w:val="69630EE0"/>
    <w:rsid w:val="696352BC"/>
    <w:rsid w:val="69E46A01"/>
    <w:rsid w:val="6A7D1980"/>
    <w:rsid w:val="6B1E5FA4"/>
    <w:rsid w:val="6B92645F"/>
    <w:rsid w:val="6C345226"/>
    <w:rsid w:val="6CC32477"/>
    <w:rsid w:val="6CE36B37"/>
    <w:rsid w:val="6D7024D1"/>
    <w:rsid w:val="6DD92EB6"/>
    <w:rsid w:val="6E8D6532"/>
    <w:rsid w:val="6EBD3EA7"/>
    <w:rsid w:val="6FD218A8"/>
    <w:rsid w:val="707320FB"/>
    <w:rsid w:val="713634F6"/>
    <w:rsid w:val="714E7270"/>
    <w:rsid w:val="72210C2A"/>
    <w:rsid w:val="726A4256"/>
    <w:rsid w:val="729A4627"/>
    <w:rsid w:val="731642A2"/>
    <w:rsid w:val="73855B17"/>
    <w:rsid w:val="755236C3"/>
    <w:rsid w:val="759F7635"/>
    <w:rsid w:val="760364B4"/>
    <w:rsid w:val="76040D18"/>
    <w:rsid w:val="764E67FD"/>
    <w:rsid w:val="768C7FE2"/>
    <w:rsid w:val="76C96F95"/>
    <w:rsid w:val="77470FAB"/>
    <w:rsid w:val="77F53CFC"/>
    <w:rsid w:val="781601AB"/>
    <w:rsid w:val="785121E4"/>
    <w:rsid w:val="790378E4"/>
    <w:rsid w:val="7AFE77D6"/>
    <w:rsid w:val="7B8F3944"/>
    <w:rsid w:val="7BAF303D"/>
    <w:rsid w:val="7C180241"/>
    <w:rsid w:val="7C2B6373"/>
    <w:rsid w:val="7CCC0E37"/>
    <w:rsid w:val="7D055856"/>
    <w:rsid w:val="7D2865BC"/>
    <w:rsid w:val="7D345B83"/>
    <w:rsid w:val="7DBE484C"/>
    <w:rsid w:val="7E00596E"/>
    <w:rsid w:val="7E454D55"/>
    <w:rsid w:val="7E4F7BE2"/>
    <w:rsid w:val="7E7120CE"/>
    <w:rsid w:val="7E831179"/>
    <w:rsid w:val="7FA8467C"/>
    <w:rsid w:val="7FCE3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0"/>
    <w:qFormat/>
    <w:uiPriority w:val="0"/>
    <w:pPr>
      <w:keepNext/>
      <w:keepLines/>
      <w:jc w:val="center"/>
      <w:outlineLvl w:val="2"/>
    </w:pPr>
    <w:rPr>
      <w:rFonts w:eastAsia="仿宋_GB2312"/>
      <w:bCs/>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1"/>
    </w:rPr>
  </w:style>
  <w:style w:type="paragraph" w:styleId="4">
    <w:name w:val="Normal Indent"/>
    <w:basedOn w:val="1"/>
    <w:link w:val="18"/>
    <w:unhideWhenUsed/>
    <w:qFormat/>
    <w:uiPriority w:val="0"/>
    <w:pPr>
      <w:adjustRightInd w:val="0"/>
      <w:spacing w:line="360" w:lineRule="atLeast"/>
      <w:ind w:firstLine="482"/>
    </w:pPr>
    <w:rPr>
      <w:sz w:val="24"/>
      <w:szCs w:val="24"/>
    </w:r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rPr>
      <w:sz w:val="28"/>
    </w:rPr>
  </w:style>
  <w:style w:type="paragraph" w:styleId="7">
    <w:name w:val="Body Text Indent"/>
    <w:basedOn w:val="1"/>
    <w:qFormat/>
    <w:uiPriority w:val="0"/>
    <w:pPr>
      <w:spacing w:after="120" w:afterLines="0"/>
      <w:ind w:left="420" w:leftChars="200"/>
    </w:pPr>
  </w:style>
  <w:style w:type="paragraph" w:styleId="8">
    <w:name w:val="Balloon Text"/>
    <w:basedOn w:val="1"/>
    <w:link w:val="30"/>
    <w:semiHidden/>
    <w:unhideWhenUsed/>
    <w:qFormat/>
    <w:uiPriority w:val="99"/>
    <w:rPr>
      <w:sz w:val="18"/>
      <w:szCs w:val="1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unhideWhenUsed/>
    <w:qFormat/>
    <w:uiPriority w:val="99"/>
  </w:style>
  <w:style w:type="character" w:styleId="15">
    <w:name w:val="FollowedHyperlink"/>
    <w:basedOn w:val="13"/>
    <w:unhideWhenUsed/>
    <w:qFormat/>
    <w:uiPriority w:val="99"/>
    <w:rPr>
      <w:color w:val="0B317A"/>
      <w:u w:val="none"/>
    </w:rPr>
  </w:style>
  <w:style w:type="character" w:styleId="16">
    <w:name w:val="Hyperlink"/>
    <w:basedOn w:val="13"/>
    <w:unhideWhenUsed/>
    <w:qFormat/>
    <w:uiPriority w:val="99"/>
    <w:rPr>
      <w:color w:val="0B317A"/>
      <w:u w:val="none"/>
    </w:rPr>
  </w:style>
  <w:style w:type="character" w:customStyle="1" w:styleId="17">
    <w:name w:val="nbsp"/>
    <w:basedOn w:val="13"/>
    <w:qFormat/>
    <w:uiPriority w:val="0"/>
  </w:style>
  <w:style w:type="character" w:customStyle="1" w:styleId="18">
    <w:name w:val="正文缩进 Char"/>
    <w:basedOn w:val="13"/>
    <w:link w:val="4"/>
    <w:qFormat/>
    <w:uiPriority w:val="0"/>
    <w:rPr>
      <w:rFonts w:eastAsia="宋体"/>
      <w:kern w:val="2"/>
      <w:sz w:val="24"/>
      <w:szCs w:val="24"/>
      <w:lang w:val="en-US" w:eastAsia="zh-CN" w:bidi="ar-SA"/>
    </w:rPr>
  </w:style>
  <w:style w:type="character" w:customStyle="1" w:styleId="19">
    <w:name w:val="spantitle"/>
    <w:basedOn w:val="13"/>
    <w:qFormat/>
    <w:uiPriority w:val="0"/>
  </w:style>
  <w:style w:type="character" w:customStyle="1" w:styleId="20">
    <w:name w:val="标题 3 Char"/>
    <w:basedOn w:val="13"/>
    <w:link w:val="3"/>
    <w:qFormat/>
    <w:uiPriority w:val="0"/>
    <w:rPr>
      <w:rFonts w:eastAsia="仿宋_GB2312"/>
      <w:bCs/>
      <w:kern w:val="2"/>
      <w:sz w:val="28"/>
      <w:szCs w:val="32"/>
      <w:lang w:val="en-US" w:eastAsia="zh-CN" w:bidi="ar-SA"/>
    </w:rPr>
  </w:style>
  <w:style w:type="paragraph" w:customStyle="1" w:styleId="21">
    <w:name w:val="Char Char Char Char"/>
    <w:basedOn w:val="1"/>
    <w:qFormat/>
    <w:uiPriority w:val="0"/>
    <w:rPr>
      <w:szCs w:val="24"/>
    </w:rPr>
  </w:style>
  <w:style w:type="paragraph" w:customStyle="1" w:styleId="2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Char Char Char Char Char Char1 Char Char Char Char Char Char Char Char Char Char Char Char Char"/>
    <w:basedOn w:val="1"/>
    <w:qFormat/>
    <w:uiPriority w:val="0"/>
  </w:style>
  <w:style w:type="paragraph" w:customStyle="1" w:styleId="24">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p0"/>
    <w:basedOn w:val="1"/>
    <w:qFormat/>
    <w:uiPriority w:val="0"/>
    <w:pPr>
      <w:widowControl/>
    </w:pPr>
    <w:rPr>
      <w:color w:val="000000"/>
      <w:kern w:val="0"/>
      <w:szCs w:val="21"/>
    </w:rPr>
  </w:style>
  <w:style w:type="paragraph" w:customStyle="1" w:styleId="26">
    <w:name w:val="flType"/>
    <w:basedOn w:val="1"/>
    <w:qFormat/>
    <w:uiPriority w:val="0"/>
    <w:pPr>
      <w:adjustRightInd w:val="0"/>
      <w:spacing w:after="284" w:line="113" w:lineRule="atLeast"/>
      <w:jc w:val="center"/>
    </w:pPr>
    <w:rPr>
      <w:kern w:val="0"/>
      <w:sz w:val="24"/>
    </w:rPr>
  </w:style>
  <w:style w:type="paragraph" w:customStyle="1" w:styleId="27">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Char Char Char Char Char Char Char Char Char Char Char Char Char Char Char Char"/>
    <w:basedOn w:val="1"/>
    <w:qFormat/>
    <w:uiPriority w:val="0"/>
    <w:pPr>
      <w:widowControl/>
      <w:spacing w:after="160" w:line="240" w:lineRule="exact"/>
      <w:jc w:val="left"/>
    </w:pPr>
  </w:style>
  <w:style w:type="paragraph" w:styleId="29">
    <w:name w:val="List Paragraph"/>
    <w:basedOn w:val="1"/>
    <w:qFormat/>
    <w:uiPriority w:val="99"/>
    <w:pPr>
      <w:ind w:firstLine="420" w:firstLineChars="200"/>
    </w:pPr>
  </w:style>
  <w:style w:type="character" w:customStyle="1" w:styleId="30">
    <w:name w:val="批注框文本 Char"/>
    <w:basedOn w:val="13"/>
    <w:link w:val="8"/>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8EF84-3451-41F9-855E-C1E7358FCEE1}">
  <ds:schemaRefs/>
</ds:datastoreItem>
</file>

<file path=docProps/app.xml><?xml version="1.0" encoding="utf-8"?>
<Properties xmlns="http://schemas.openxmlformats.org/officeDocument/2006/extended-properties" xmlns:vt="http://schemas.openxmlformats.org/officeDocument/2006/docPropsVTypes">
  <Template>Normal</Template>
  <Pages>27</Pages>
  <Words>1791</Words>
  <Characters>10215</Characters>
  <Lines>85</Lines>
  <Paragraphs>23</Paragraphs>
  <TotalTime>33</TotalTime>
  <ScaleCrop>false</ScaleCrop>
  <LinksUpToDate>false</LinksUpToDate>
  <CharactersWithSpaces>11983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2019-11-06T03:31:00Z</dcterms:created>
  <dc:creator>Administrator</dc:creator>
  <cp:lastModifiedBy>朱朱</cp:lastModifiedBy>
  <cp:lastPrinted>2018-03-22T06:37:00Z</cp:lastPrinted>
  <dcterms:modified xsi:type="dcterms:W3CDTF">2019-11-20T07:59:14Z</dcterms:modified>
  <dc:title>如东县公共资源交易中心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