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8D1B4">
      <w:pPr>
        <w:widowControl/>
        <w:shd w:val="clear" w:color="auto" w:fill="FFFFFF"/>
        <w:spacing w:line="420" w:lineRule="atLeast"/>
        <w:jc w:val="center"/>
        <w:rPr>
          <w:rFonts w:hint="eastAsia" w:ascii="宋体" w:hAnsi="宋体" w:cs="宋体"/>
          <w:b/>
          <w:bCs/>
          <w:color w:val="333333"/>
          <w:kern w:val="0"/>
          <w:sz w:val="30"/>
          <w:szCs w:val="30"/>
        </w:rPr>
      </w:pPr>
      <w:r>
        <w:rPr>
          <w:rFonts w:hint="eastAsia" w:ascii="宋体" w:hAnsi="宋体" w:cs="宋体"/>
          <w:b/>
          <w:bCs/>
          <w:color w:val="333333"/>
          <w:kern w:val="0"/>
          <w:sz w:val="30"/>
          <w:szCs w:val="30"/>
        </w:rPr>
        <w:t>江苏东和休闲服务有限公司全民健身中心水吧对外竞租项目</w:t>
      </w:r>
    </w:p>
    <w:p w14:paraId="2B214301">
      <w:pPr>
        <w:widowControl/>
        <w:shd w:val="clear" w:color="auto" w:fill="FFFFFF"/>
        <w:spacing w:line="420" w:lineRule="atLeast"/>
        <w:jc w:val="center"/>
        <w:rPr>
          <w:rFonts w:hint="eastAsia" w:ascii="宋体" w:hAnsi="宋体" w:cs="宋体"/>
          <w:b/>
          <w:bCs/>
          <w:color w:val="333333"/>
          <w:kern w:val="0"/>
          <w:sz w:val="30"/>
          <w:szCs w:val="30"/>
        </w:rPr>
      </w:pPr>
      <w:r>
        <w:rPr>
          <w:rFonts w:hint="eastAsia" w:ascii="宋体" w:hAnsi="宋体" w:cs="宋体"/>
          <w:b/>
          <w:bCs/>
          <w:color w:val="333333"/>
          <w:kern w:val="0"/>
          <w:sz w:val="30"/>
          <w:szCs w:val="30"/>
        </w:rPr>
        <w:t>竞租公告</w:t>
      </w:r>
    </w:p>
    <w:p w14:paraId="15C99ED5">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为了充分利用好现有的房屋和场地并产生合理的效益，对全民健身中心水吧对外竞租项目进行公开竞价招租，现将有关事项公告如下：</w:t>
      </w:r>
    </w:p>
    <w:p w14:paraId="72DF05D3">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b/>
          <w:bCs/>
          <w:color w:val="333333"/>
          <w:kern w:val="0"/>
          <w:sz w:val="24"/>
          <w:szCs w:val="24"/>
        </w:rPr>
        <w:t>一、拟出租项目基本情况：</w:t>
      </w:r>
    </w:p>
    <w:p w14:paraId="01ADBBAE">
      <w:pPr>
        <w:widowControl/>
        <w:shd w:val="clear" w:color="auto" w:fill="FFFFFF"/>
        <w:spacing w:line="380" w:lineRule="exact"/>
        <w:jc w:val="center"/>
        <w:rPr>
          <w:rFonts w:hint="eastAsia" w:ascii="宋体" w:hAnsi="宋体" w:cs="宋体"/>
          <w:color w:val="333333"/>
          <w:kern w:val="0"/>
          <w:sz w:val="24"/>
          <w:szCs w:val="24"/>
        </w:rPr>
      </w:pPr>
      <w:r>
        <w:rPr>
          <w:rFonts w:hint="eastAsia" w:ascii="宋体" w:hAnsi="宋体" w:cs="宋体"/>
          <w:color w:val="333333"/>
          <w:kern w:val="0"/>
          <w:sz w:val="24"/>
          <w:szCs w:val="24"/>
        </w:rPr>
        <w:t>1、项目名称：江苏东和休闲服务有限公司全民健身中心水吧对外竞租项目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489"/>
        <w:gridCol w:w="928"/>
        <w:gridCol w:w="1853"/>
        <w:gridCol w:w="992"/>
        <w:gridCol w:w="2029"/>
        <w:gridCol w:w="2045"/>
      </w:tblGrid>
      <w:tr w14:paraId="7C01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04" w:hRule="atLeast"/>
          <w:jc w:val="center"/>
        </w:trPr>
        <w:tc>
          <w:tcPr>
            <w:tcW w:w="0" w:type="auto"/>
            <w:shd w:val="clear" w:color="auto" w:fill="FFFFFF"/>
            <w:vAlign w:val="center"/>
          </w:tcPr>
          <w:p w14:paraId="2D7D6C7A">
            <w:pPr>
              <w:widowControl/>
              <w:spacing w:line="380" w:lineRule="exact"/>
              <w:jc w:val="center"/>
              <w:rPr>
                <w:rFonts w:hint="eastAsia" w:ascii="宋体" w:hAnsi="宋体" w:cs="宋体"/>
                <w:color w:val="212529"/>
                <w:kern w:val="0"/>
                <w:sz w:val="24"/>
                <w:szCs w:val="24"/>
              </w:rPr>
            </w:pPr>
            <w:r>
              <w:rPr>
                <w:rFonts w:ascii="宋体" w:hAnsi="宋体" w:cs="宋体"/>
                <w:color w:val="212529"/>
                <w:kern w:val="0"/>
                <w:sz w:val="24"/>
                <w:szCs w:val="24"/>
              </w:rPr>
              <w:t>编号</w:t>
            </w:r>
          </w:p>
        </w:tc>
        <w:tc>
          <w:tcPr>
            <w:tcW w:w="0" w:type="auto"/>
            <w:shd w:val="clear" w:color="auto" w:fill="FFFFFF"/>
            <w:vAlign w:val="center"/>
          </w:tcPr>
          <w:p w14:paraId="3FB75E76">
            <w:pPr>
              <w:widowControl/>
              <w:spacing w:line="380" w:lineRule="exact"/>
              <w:jc w:val="center"/>
              <w:rPr>
                <w:rFonts w:hint="eastAsia" w:ascii="宋体" w:hAnsi="宋体" w:cs="宋体"/>
                <w:color w:val="212529"/>
                <w:kern w:val="0"/>
                <w:sz w:val="24"/>
                <w:szCs w:val="24"/>
              </w:rPr>
            </w:pPr>
            <w:r>
              <w:rPr>
                <w:rFonts w:ascii="宋体" w:hAnsi="宋体" w:cs="宋体"/>
                <w:color w:val="212529"/>
                <w:kern w:val="0"/>
                <w:sz w:val="24"/>
                <w:szCs w:val="24"/>
              </w:rPr>
              <w:t>资产名称</w:t>
            </w:r>
          </w:p>
        </w:tc>
        <w:tc>
          <w:tcPr>
            <w:tcW w:w="1853" w:type="dxa"/>
            <w:shd w:val="clear" w:color="auto" w:fill="FFFFFF"/>
            <w:vAlign w:val="center"/>
          </w:tcPr>
          <w:p w14:paraId="78AF9C0C">
            <w:pPr>
              <w:widowControl/>
              <w:spacing w:line="380" w:lineRule="exact"/>
              <w:jc w:val="center"/>
              <w:rPr>
                <w:rFonts w:hint="eastAsia" w:ascii="宋体" w:hAnsi="宋体" w:cs="宋体"/>
                <w:color w:val="212529"/>
                <w:kern w:val="0"/>
                <w:sz w:val="24"/>
                <w:szCs w:val="24"/>
              </w:rPr>
            </w:pPr>
            <w:r>
              <w:rPr>
                <w:rFonts w:ascii="宋体" w:hAnsi="宋体" w:cs="宋体"/>
                <w:color w:val="212529"/>
                <w:kern w:val="0"/>
                <w:sz w:val="24"/>
                <w:szCs w:val="24"/>
              </w:rPr>
              <w:t>详细地址</w:t>
            </w:r>
          </w:p>
        </w:tc>
        <w:tc>
          <w:tcPr>
            <w:tcW w:w="992" w:type="dxa"/>
            <w:shd w:val="clear" w:color="auto" w:fill="FFFFFF"/>
            <w:vAlign w:val="center"/>
          </w:tcPr>
          <w:p w14:paraId="040267A2">
            <w:pPr>
              <w:widowControl/>
              <w:spacing w:line="380" w:lineRule="exact"/>
              <w:jc w:val="center"/>
              <w:rPr>
                <w:rFonts w:hint="eastAsia" w:ascii="宋体" w:hAnsi="宋体" w:cs="宋体"/>
                <w:color w:val="333333"/>
                <w:kern w:val="0"/>
                <w:sz w:val="24"/>
                <w:szCs w:val="24"/>
              </w:rPr>
            </w:pPr>
            <w:r>
              <w:rPr>
                <w:rFonts w:hint="eastAsia" w:ascii="宋体" w:hAnsi="宋体" w:cs="宋体"/>
                <w:color w:val="333333"/>
                <w:kern w:val="0"/>
                <w:sz w:val="24"/>
                <w:szCs w:val="24"/>
              </w:rPr>
              <w:t>面积（㎡）</w:t>
            </w:r>
          </w:p>
        </w:tc>
        <w:tc>
          <w:tcPr>
            <w:tcW w:w="2029" w:type="dxa"/>
            <w:shd w:val="clear" w:color="auto" w:fill="FFFFFF"/>
            <w:vAlign w:val="center"/>
          </w:tcPr>
          <w:p w14:paraId="6B4E5B49">
            <w:pPr>
              <w:widowControl/>
              <w:spacing w:line="380" w:lineRule="exact"/>
              <w:rPr>
                <w:rFonts w:hint="eastAsia" w:ascii="宋体" w:hAnsi="宋体" w:cs="宋体"/>
                <w:color w:val="333333"/>
                <w:kern w:val="0"/>
                <w:sz w:val="24"/>
                <w:szCs w:val="24"/>
              </w:rPr>
            </w:pPr>
            <w:r>
              <w:rPr>
                <w:rFonts w:hint="eastAsia" w:ascii="宋体" w:hAnsi="宋体" w:cs="宋体"/>
                <w:color w:val="333333"/>
                <w:kern w:val="0"/>
                <w:sz w:val="24"/>
                <w:szCs w:val="24"/>
              </w:rPr>
              <w:t>租赁底价（万元/年）</w:t>
            </w:r>
          </w:p>
        </w:tc>
        <w:tc>
          <w:tcPr>
            <w:tcW w:w="0" w:type="auto"/>
            <w:shd w:val="clear" w:color="auto" w:fill="FFFFFF"/>
            <w:vAlign w:val="center"/>
          </w:tcPr>
          <w:p w14:paraId="3810EA85">
            <w:pPr>
              <w:widowControl/>
              <w:spacing w:line="380" w:lineRule="exact"/>
              <w:jc w:val="center"/>
              <w:rPr>
                <w:rFonts w:hint="eastAsia" w:ascii="宋体" w:hAnsi="宋体" w:cs="宋体"/>
                <w:color w:val="333333"/>
                <w:kern w:val="0"/>
                <w:sz w:val="24"/>
                <w:szCs w:val="24"/>
              </w:rPr>
            </w:pPr>
            <w:r>
              <w:rPr>
                <w:rFonts w:hint="eastAsia" w:ascii="宋体" w:hAnsi="宋体" w:cs="宋体"/>
                <w:color w:val="333333"/>
                <w:kern w:val="0"/>
                <w:sz w:val="24"/>
                <w:szCs w:val="24"/>
              </w:rPr>
              <w:t>竞价保证金（万元）</w:t>
            </w:r>
          </w:p>
        </w:tc>
      </w:tr>
      <w:tr w14:paraId="375C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shd w:val="clear" w:color="auto" w:fill="FFFFFF"/>
            <w:vAlign w:val="center"/>
          </w:tcPr>
          <w:p w14:paraId="6828DB11">
            <w:pPr>
              <w:widowControl/>
              <w:spacing w:line="380" w:lineRule="exact"/>
              <w:jc w:val="center"/>
              <w:rPr>
                <w:rFonts w:hint="eastAsia" w:ascii="宋体" w:hAnsi="宋体" w:cs="宋体"/>
                <w:color w:val="212529"/>
                <w:kern w:val="0"/>
                <w:sz w:val="24"/>
                <w:szCs w:val="24"/>
                <w:highlight w:val="none"/>
              </w:rPr>
            </w:pPr>
            <w:r>
              <w:rPr>
                <w:rFonts w:ascii="宋体" w:hAnsi="宋体" w:cs="宋体"/>
                <w:color w:val="212529"/>
                <w:kern w:val="0"/>
                <w:sz w:val="24"/>
                <w:szCs w:val="24"/>
                <w:highlight w:val="none"/>
              </w:rPr>
              <w:t>1</w:t>
            </w:r>
          </w:p>
        </w:tc>
        <w:tc>
          <w:tcPr>
            <w:tcW w:w="0" w:type="auto"/>
            <w:shd w:val="clear" w:color="auto" w:fill="FFFFFF"/>
            <w:vAlign w:val="center"/>
          </w:tcPr>
          <w:p w14:paraId="026918FC">
            <w:pPr>
              <w:widowControl/>
              <w:spacing w:line="380" w:lineRule="exact"/>
              <w:jc w:val="center"/>
              <w:rPr>
                <w:rFonts w:hint="eastAsia" w:ascii="宋体" w:hAnsi="宋体" w:cs="宋体"/>
                <w:color w:val="212529"/>
                <w:kern w:val="0"/>
                <w:sz w:val="24"/>
                <w:szCs w:val="24"/>
                <w:highlight w:val="none"/>
              </w:rPr>
            </w:pPr>
            <w:r>
              <w:rPr>
                <w:rFonts w:hint="eastAsia" w:ascii="宋体" w:hAnsi="宋体" w:cs="宋体"/>
                <w:color w:val="212529"/>
                <w:kern w:val="0"/>
                <w:sz w:val="24"/>
                <w:szCs w:val="24"/>
                <w:highlight w:val="none"/>
              </w:rPr>
              <w:t>吧台</w:t>
            </w:r>
          </w:p>
        </w:tc>
        <w:tc>
          <w:tcPr>
            <w:tcW w:w="1853" w:type="dxa"/>
            <w:shd w:val="clear" w:color="auto" w:fill="FFFFFF"/>
          </w:tcPr>
          <w:p w14:paraId="14F02E0D">
            <w:pPr>
              <w:widowControl/>
              <w:spacing w:line="380" w:lineRule="exact"/>
              <w:jc w:val="center"/>
              <w:rPr>
                <w:rFonts w:hint="eastAsia" w:ascii="宋体" w:hAnsi="宋体" w:cs="宋体"/>
                <w:color w:val="212529"/>
                <w:kern w:val="0"/>
                <w:sz w:val="24"/>
                <w:szCs w:val="24"/>
                <w:highlight w:val="none"/>
              </w:rPr>
            </w:pPr>
            <w:r>
              <w:rPr>
                <w:rFonts w:hint="eastAsia" w:ascii="宋体" w:hAnsi="宋体" w:cs="宋体"/>
                <w:color w:val="333333"/>
                <w:kern w:val="0"/>
                <w:sz w:val="24"/>
                <w:szCs w:val="24"/>
                <w:highlight w:val="none"/>
              </w:rPr>
              <w:t>全民健身中心</w:t>
            </w:r>
          </w:p>
        </w:tc>
        <w:tc>
          <w:tcPr>
            <w:tcW w:w="992" w:type="dxa"/>
            <w:shd w:val="clear" w:color="auto" w:fill="FFFFFF"/>
            <w:vAlign w:val="center"/>
          </w:tcPr>
          <w:p w14:paraId="5D236C89">
            <w:pPr>
              <w:widowControl/>
              <w:spacing w:line="380" w:lineRule="exact"/>
              <w:jc w:val="center"/>
              <w:rPr>
                <w:rFonts w:hint="eastAsia" w:ascii="宋体" w:hAnsi="宋体" w:cs="宋体"/>
                <w:color w:val="212529"/>
                <w:kern w:val="0"/>
                <w:sz w:val="24"/>
                <w:szCs w:val="24"/>
                <w:highlight w:val="none"/>
              </w:rPr>
            </w:pPr>
            <w:r>
              <w:rPr>
                <w:rFonts w:hint="eastAsia" w:ascii="宋体" w:hAnsi="宋体" w:cs="宋体"/>
                <w:color w:val="212529"/>
                <w:kern w:val="0"/>
                <w:sz w:val="24"/>
                <w:szCs w:val="24"/>
                <w:highlight w:val="none"/>
              </w:rPr>
              <w:t>17.81</w:t>
            </w:r>
          </w:p>
        </w:tc>
        <w:tc>
          <w:tcPr>
            <w:tcW w:w="2029" w:type="dxa"/>
            <w:vMerge w:val="restart"/>
            <w:shd w:val="clear" w:color="auto" w:fill="FFFFFF"/>
            <w:vAlign w:val="center"/>
          </w:tcPr>
          <w:p w14:paraId="33079D03">
            <w:pPr>
              <w:widowControl/>
              <w:spacing w:line="380" w:lineRule="exact"/>
              <w:jc w:val="center"/>
              <w:rPr>
                <w:rFonts w:hint="eastAsia" w:ascii="宋体" w:hAnsi="宋体" w:cs="宋体"/>
                <w:color w:val="212529"/>
                <w:kern w:val="0"/>
                <w:sz w:val="24"/>
                <w:szCs w:val="24"/>
                <w:highlight w:val="none"/>
              </w:rPr>
            </w:pPr>
            <w:r>
              <w:rPr>
                <w:rFonts w:hint="eastAsia" w:ascii="宋体" w:hAnsi="宋体" w:cs="宋体"/>
                <w:color w:val="212529"/>
                <w:kern w:val="0"/>
                <w:sz w:val="24"/>
                <w:szCs w:val="24"/>
                <w:highlight w:val="none"/>
              </w:rPr>
              <w:t>2.24</w:t>
            </w:r>
          </w:p>
        </w:tc>
        <w:tc>
          <w:tcPr>
            <w:tcW w:w="0" w:type="auto"/>
            <w:vMerge w:val="restart"/>
            <w:shd w:val="clear" w:color="auto" w:fill="FFFFFF"/>
            <w:vAlign w:val="center"/>
          </w:tcPr>
          <w:p w14:paraId="461F3C61">
            <w:pPr>
              <w:widowControl/>
              <w:spacing w:line="380" w:lineRule="exact"/>
              <w:jc w:val="center"/>
              <w:rPr>
                <w:rFonts w:hint="eastAsia" w:ascii="宋体" w:hAnsi="宋体" w:cs="宋体"/>
                <w:color w:val="212529"/>
                <w:kern w:val="0"/>
                <w:sz w:val="24"/>
                <w:szCs w:val="24"/>
                <w:highlight w:val="none"/>
              </w:rPr>
            </w:pPr>
            <w:r>
              <w:rPr>
                <w:rFonts w:ascii="宋体" w:hAnsi="宋体" w:cs="宋体"/>
                <w:color w:val="212529"/>
                <w:kern w:val="0"/>
                <w:sz w:val="24"/>
                <w:szCs w:val="24"/>
                <w:highlight w:val="none"/>
              </w:rPr>
              <w:t>1</w:t>
            </w:r>
          </w:p>
        </w:tc>
      </w:tr>
      <w:tr w14:paraId="3640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0" w:type="auto"/>
            <w:shd w:val="clear" w:color="auto" w:fill="FFFFFF"/>
            <w:vAlign w:val="center"/>
          </w:tcPr>
          <w:p w14:paraId="65A6AE06">
            <w:pPr>
              <w:widowControl/>
              <w:spacing w:line="380" w:lineRule="exact"/>
              <w:jc w:val="center"/>
              <w:rPr>
                <w:rFonts w:hint="eastAsia" w:ascii="宋体" w:hAnsi="宋体" w:cs="宋体"/>
                <w:color w:val="212529"/>
                <w:kern w:val="0"/>
                <w:sz w:val="24"/>
                <w:szCs w:val="24"/>
                <w:highlight w:val="none"/>
              </w:rPr>
            </w:pPr>
            <w:r>
              <w:rPr>
                <w:rFonts w:ascii="宋体" w:hAnsi="宋体" w:cs="宋体"/>
                <w:color w:val="212529"/>
                <w:kern w:val="0"/>
                <w:sz w:val="24"/>
                <w:szCs w:val="24"/>
                <w:highlight w:val="none"/>
              </w:rPr>
              <w:t>2</w:t>
            </w:r>
          </w:p>
        </w:tc>
        <w:tc>
          <w:tcPr>
            <w:tcW w:w="0" w:type="auto"/>
            <w:shd w:val="clear" w:color="auto" w:fill="FFFFFF"/>
            <w:vAlign w:val="center"/>
          </w:tcPr>
          <w:p w14:paraId="466F041B">
            <w:pPr>
              <w:widowControl/>
              <w:spacing w:line="380" w:lineRule="exact"/>
              <w:jc w:val="center"/>
              <w:rPr>
                <w:rFonts w:hint="eastAsia" w:ascii="宋体" w:hAnsi="宋体" w:cs="宋体"/>
                <w:color w:val="333333"/>
                <w:kern w:val="0"/>
                <w:sz w:val="24"/>
                <w:szCs w:val="24"/>
                <w:highlight w:val="none"/>
              </w:rPr>
            </w:pPr>
            <w:r>
              <w:rPr>
                <w:rFonts w:hint="eastAsia" w:ascii="宋体" w:hAnsi="宋体" w:cs="宋体"/>
                <w:color w:val="333333"/>
                <w:kern w:val="0"/>
                <w:sz w:val="24"/>
                <w:szCs w:val="24"/>
                <w:highlight w:val="none"/>
              </w:rPr>
              <w:t>仓库</w:t>
            </w:r>
          </w:p>
        </w:tc>
        <w:tc>
          <w:tcPr>
            <w:tcW w:w="1853" w:type="dxa"/>
            <w:shd w:val="clear" w:color="auto" w:fill="FFFFFF"/>
          </w:tcPr>
          <w:p w14:paraId="2BFD572D">
            <w:pPr>
              <w:widowControl/>
              <w:spacing w:line="380" w:lineRule="exact"/>
              <w:jc w:val="center"/>
              <w:rPr>
                <w:rFonts w:hint="eastAsia" w:ascii="宋体" w:hAnsi="宋体" w:cs="宋体"/>
                <w:color w:val="212529"/>
                <w:kern w:val="0"/>
                <w:sz w:val="24"/>
                <w:szCs w:val="24"/>
                <w:highlight w:val="none"/>
              </w:rPr>
            </w:pPr>
            <w:r>
              <w:rPr>
                <w:rFonts w:hint="eastAsia" w:ascii="宋体" w:hAnsi="宋体" w:cs="宋体"/>
                <w:color w:val="333333"/>
                <w:kern w:val="0"/>
                <w:sz w:val="24"/>
                <w:szCs w:val="24"/>
                <w:highlight w:val="none"/>
              </w:rPr>
              <w:t>全民健身中心</w:t>
            </w:r>
          </w:p>
        </w:tc>
        <w:tc>
          <w:tcPr>
            <w:tcW w:w="992" w:type="dxa"/>
            <w:shd w:val="clear" w:color="auto" w:fill="FFFFFF"/>
            <w:vAlign w:val="center"/>
          </w:tcPr>
          <w:p w14:paraId="31062B3F">
            <w:pPr>
              <w:widowControl/>
              <w:spacing w:line="380" w:lineRule="exact"/>
              <w:jc w:val="center"/>
              <w:rPr>
                <w:rFonts w:hint="eastAsia" w:ascii="宋体" w:hAnsi="宋体" w:cs="宋体"/>
                <w:color w:val="212529"/>
                <w:kern w:val="0"/>
                <w:sz w:val="24"/>
                <w:szCs w:val="24"/>
                <w:highlight w:val="none"/>
              </w:rPr>
            </w:pPr>
            <w:r>
              <w:rPr>
                <w:rFonts w:hint="eastAsia" w:ascii="宋体" w:hAnsi="宋体" w:cs="宋体"/>
                <w:color w:val="212529"/>
                <w:kern w:val="0"/>
                <w:sz w:val="24"/>
                <w:szCs w:val="24"/>
                <w:highlight w:val="none"/>
              </w:rPr>
              <w:t>4.90</w:t>
            </w:r>
          </w:p>
        </w:tc>
        <w:tc>
          <w:tcPr>
            <w:tcW w:w="2029" w:type="dxa"/>
            <w:vMerge w:val="continue"/>
            <w:shd w:val="clear" w:color="auto" w:fill="FFFFFF"/>
            <w:vAlign w:val="center"/>
          </w:tcPr>
          <w:p w14:paraId="54B5D7D1">
            <w:pPr>
              <w:widowControl/>
              <w:spacing w:line="380" w:lineRule="exact"/>
              <w:jc w:val="left"/>
              <w:rPr>
                <w:rFonts w:hint="eastAsia" w:ascii="宋体" w:hAnsi="宋体" w:cs="宋体"/>
                <w:color w:val="212529"/>
                <w:kern w:val="0"/>
                <w:sz w:val="24"/>
                <w:szCs w:val="24"/>
                <w:highlight w:val="none"/>
              </w:rPr>
            </w:pPr>
          </w:p>
        </w:tc>
        <w:tc>
          <w:tcPr>
            <w:tcW w:w="0" w:type="auto"/>
            <w:vMerge w:val="continue"/>
            <w:shd w:val="clear" w:color="auto" w:fill="FFFFFF"/>
            <w:vAlign w:val="center"/>
          </w:tcPr>
          <w:p w14:paraId="5F255526">
            <w:pPr>
              <w:widowControl/>
              <w:spacing w:line="380" w:lineRule="exact"/>
              <w:jc w:val="left"/>
              <w:rPr>
                <w:rFonts w:hint="eastAsia" w:ascii="宋体" w:hAnsi="宋体" w:cs="宋体"/>
                <w:color w:val="212529"/>
                <w:kern w:val="0"/>
                <w:sz w:val="24"/>
                <w:szCs w:val="24"/>
                <w:highlight w:val="none"/>
              </w:rPr>
            </w:pPr>
          </w:p>
        </w:tc>
      </w:tr>
      <w:tr w14:paraId="7AF7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shd w:val="clear" w:color="auto" w:fill="FFFFFF"/>
            <w:vAlign w:val="center"/>
          </w:tcPr>
          <w:p w14:paraId="591A6B76">
            <w:pPr>
              <w:widowControl/>
              <w:spacing w:line="380" w:lineRule="exact"/>
              <w:jc w:val="center"/>
              <w:rPr>
                <w:rFonts w:hint="eastAsia" w:ascii="宋体" w:hAnsi="宋体" w:cs="宋体"/>
                <w:color w:val="212529"/>
                <w:kern w:val="0"/>
                <w:sz w:val="24"/>
                <w:szCs w:val="24"/>
                <w:highlight w:val="none"/>
              </w:rPr>
            </w:pPr>
            <w:r>
              <w:rPr>
                <w:rFonts w:hint="eastAsia" w:ascii="宋体" w:hAnsi="宋体" w:cs="宋体"/>
                <w:color w:val="212529"/>
                <w:kern w:val="0"/>
                <w:sz w:val="24"/>
                <w:szCs w:val="24"/>
                <w:highlight w:val="none"/>
              </w:rPr>
              <w:t>3</w:t>
            </w:r>
          </w:p>
        </w:tc>
        <w:tc>
          <w:tcPr>
            <w:tcW w:w="0" w:type="auto"/>
            <w:shd w:val="clear" w:color="auto" w:fill="FFFFFF"/>
            <w:vAlign w:val="center"/>
          </w:tcPr>
          <w:p w14:paraId="65996708">
            <w:pPr>
              <w:widowControl/>
              <w:spacing w:line="380" w:lineRule="exact"/>
              <w:jc w:val="center"/>
              <w:rPr>
                <w:rFonts w:hint="eastAsia" w:ascii="宋体" w:hAnsi="宋体" w:cs="宋体"/>
                <w:color w:val="333333"/>
                <w:kern w:val="0"/>
                <w:sz w:val="24"/>
                <w:szCs w:val="24"/>
                <w:highlight w:val="none"/>
              </w:rPr>
            </w:pPr>
            <w:r>
              <w:rPr>
                <w:rFonts w:hint="eastAsia" w:ascii="宋体" w:hAnsi="宋体" w:cs="宋体"/>
                <w:color w:val="333333"/>
                <w:kern w:val="0"/>
                <w:sz w:val="24"/>
                <w:szCs w:val="24"/>
                <w:highlight w:val="none"/>
              </w:rPr>
              <w:t>设备</w:t>
            </w:r>
          </w:p>
        </w:tc>
        <w:tc>
          <w:tcPr>
            <w:tcW w:w="1853" w:type="dxa"/>
            <w:shd w:val="clear" w:color="auto" w:fill="FFFFFF"/>
          </w:tcPr>
          <w:p w14:paraId="49127D97">
            <w:pPr>
              <w:widowControl/>
              <w:spacing w:line="380" w:lineRule="exact"/>
              <w:jc w:val="center"/>
              <w:rPr>
                <w:rFonts w:hint="eastAsia" w:ascii="宋体" w:hAnsi="宋体" w:cs="宋体"/>
                <w:color w:val="212529"/>
                <w:kern w:val="0"/>
                <w:sz w:val="24"/>
                <w:szCs w:val="24"/>
                <w:highlight w:val="none"/>
              </w:rPr>
            </w:pPr>
            <w:r>
              <w:rPr>
                <w:rFonts w:hint="eastAsia" w:ascii="宋体" w:hAnsi="宋体" w:cs="宋体"/>
                <w:color w:val="333333"/>
                <w:kern w:val="0"/>
                <w:sz w:val="24"/>
                <w:szCs w:val="24"/>
                <w:highlight w:val="none"/>
              </w:rPr>
              <w:t>全民健身中心</w:t>
            </w:r>
          </w:p>
        </w:tc>
        <w:tc>
          <w:tcPr>
            <w:tcW w:w="992" w:type="dxa"/>
            <w:shd w:val="clear" w:color="auto" w:fill="FFFFFF"/>
            <w:vAlign w:val="center"/>
          </w:tcPr>
          <w:p w14:paraId="6568E1F8">
            <w:pPr>
              <w:widowControl/>
              <w:spacing w:line="380" w:lineRule="exact"/>
              <w:jc w:val="center"/>
              <w:rPr>
                <w:rFonts w:hint="eastAsia" w:ascii="宋体" w:hAnsi="宋体" w:cs="宋体"/>
                <w:color w:val="212529"/>
                <w:kern w:val="0"/>
                <w:sz w:val="24"/>
                <w:szCs w:val="24"/>
                <w:highlight w:val="none"/>
              </w:rPr>
            </w:pPr>
            <w:r>
              <w:rPr>
                <w:rFonts w:hint="eastAsia" w:ascii="宋体" w:hAnsi="宋体" w:cs="宋体"/>
                <w:color w:val="212529"/>
                <w:kern w:val="0"/>
                <w:sz w:val="24"/>
                <w:szCs w:val="24"/>
                <w:highlight w:val="none"/>
              </w:rPr>
              <w:t>1套</w:t>
            </w:r>
          </w:p>
        </w:tc>
        <w:tc>
          <w:tcPr>
            <w:tcW w:w="2029" w:type="dxa"/>
            <w:vMerge w:val="continue"/>
            <w:shd w:val="clear" w:color="auto" w:fill="FFFFFF"/>
            <w:vAlign w:val="center"/>
          </w:tcPr>
          <w:p w14:paraId="03B1D850">
            <w:pPr>
              <w:widowControl/>
              <w:spacing w:line="380" w:lineRule="exact"/>
              <w:jc w:val="left"/>
              <w:rPr>
                <w:rFonts w:hint="eastAsia" w:ascii="宋体" w:hAnsi="宋体" w:cs="宋体"/>
                <w:color w:val="212529"/>
                <w:kern w:val="0"/>
                <w:sz w:val="24"/>
                <w:szCs w:val="24"/>
                <w:highlight w:val="none"/>
              </w:rPr>
            </w:pPr>
          </w:p>
        </w:tc>
        <w:tc>
          <w:tcPr>
            <w:tcW w:w="0" w:type="auto"/>
            <w:vMerge w:val="continue"/>
            <w:shd w:val="clear" w:color="auto" w:fill="FFFFFF"/>
            <w:vAlign w:val="center"/>
          </w:tcPr>
          <w:p w14:paraId="58C43A25">
            <w:pPr>
              <w:widowControl/>
              <w:spacing w:line="380" w:lineRule="exact"/>
              <w:jc w:val="left"/>
              <w:rPr>
                <w:rFonts w:hint="eastAsia" w:ascii="宋体" w:hAnsi="宋体" w:cs="宋体"/>
                <w:color w:val="212529"/>
                <w:kern w:val="0"/>
                <w:sz w:val="24"/>
                <w:szCs w:val="24"/>
                <w:highlight w:val="none"/>
              </w:rPr>
            </w:pPr>
          </w:p>
        </w:tc>
      </w:tr>
    </w:tbl>
    <w:p w14:paraId="64633BC5">
      <w:pPr>
        <w:widowControl/>
        <w:shd w:val="clear" w:color="auto" w:fill="FFFFFF"/>
        <w:spacing w:line="380" w:lineRule="exact"/>
        <w:ind w:firstLine="480"/>
        <w:jc w:val="left"/>
        <w:rPr>
          <w:rFonts w:hint="eastAsia" w:ascii="宋体" w:hAnsi="宋体" w:cs="宋体"/>
          <w:color w:val="333333"/>
          <w:kern w:val="0"/>
          <w:sz w:val="24"/>
          <w:szCs w:val="24"/>
          <w:highlight w:val="none"/>
        </w:rPr>
      </w:pPr>
      <w:r>
        <w:rPr>
          <w:rFonts w:hint="eastAsia" w:ascii="宋体" w:hAnsi="宋体" w:cs="宋体"/>
          <w:color w:val="333333"/>
          <w:kern w:val="0"/>
          <w:sz w:val="24"/>
          <w:szCs w:val="24"/>
          <w:highlight w:val="none"/>
        </w:rPr>
        <w:t>2、资产状况：闲置</w:t>
      </w:r>
    </w:p>
    <w:p w14:paraId="4DF8E45C">
      <w:pPr>
        <w:widowControl/>
        <w:shd w:val="clear" w:color="auto" w:fill="FFFFFF"/>
        <w:spacing w:line="380" w:lineRule="exact"/>
        <w:ind w:firstLine="480"/>
        <w:jc w:val="left"/>
        <w:rPr>
          <w:rFonts w:hint="eastAsia" w:ascii="宋体" w:hAnsi="宋体" w:cs="宋体"/>
          <w:color w:val="333333"/>
          <w:kern w:val="0"/>
          <w:sz w:val="24"/>
          <w:szCs w:val="24"/>
          <w:highlight w:val="none"/>
        </w:rPr>
      </w:pPr>
      <w:r>
        <w:rPr>
          <w:rFonts w:hint="eastAsia" w:ascii="宋体" w:hAnsi="宋体" w:cs="宋体"/>
          <w:color w:val="333333"/>
          <w:kern w:val="0"/>
          <w:sz w:val="24"/>
          <w:szCs w:val="24"/>
          <w:highlight w:val="none"/>
        </w:rPr>
        <w:t>3、出让方式：采用公开竞价方式招租。竞租人报价不能低于招租人设定的租赁低价，否则竞价文件无效，竞租报价不设上限，最高价中标。</w:t>
      </w:r>
    </w:p>
    <w:p w14:paraId="605D778F">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highlight w:val="none"/>
        </w:rPr>
        <w:t>4、出租要求：</w:t>
      </w:r>
    </w:p>
    <w:p w14:paraId="7CC0967E">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（1）租赁期限：租期二年。</w:t>
      </w:r>
    </w:p>
    <w:p w14:paraId="035A4F0C">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（2）租金支付方式：</w:t>
      </w:r>
      <w:r>
        <w:rPr>
          <w:rFonts w:hint="eastAsia" w:ascii="宋体" w:hAnsi="宋体" w:cs="宋体"/>
          <w:b/>
          <w:bCs/>
          <w:color w:val="333333"/>
          <w:kern w:val="0"/>
          <w:sz w:val="24"/>
          <w:szCs w:val="24"/>
        </w:rPr>
        <w:t>中标人在签订合同时缴纳第一年的租金，第二年的租金均需提前一个月向出租人缴纳下一年租金（其中第二年租金以年</w:t>
      </w:r>
      <w:r>
        <w:rPr>
          <w:rFonts w:hint="eastAsia" w:ascii="宋体" w:hAnsi="宋体" w:cs="宋体"/>
          <w:b/>
          <w:bCs/>
          <w:color w:val="333333"/>
          <w:kern w:val="0"/>
          <w:sz w:val="24"/>
          <w:szCs w:val="24"/>
          <w:lang w:val="en-US" w:eastAsia="zh-CN"/>
        </w:rPr>
        <w:t>10</w:t>
      </w:r>
      <w:r>
        <w:rPr>
          <w:rFonts w:hint="eastAsia" w:ascii="宋体" w:hAnsi="宋体" w:cs="宋体"/>
          <w:b/>
          <w:bCs/>
          <w:color w:val="333333"/>
          <w:kern w:val="0"/>
          <w:sz w:val="24"/>
          <w:szCs w:val="24"/>
        </w:rPr>
        <w:t>%递增支付）。</w:t>
      </w:r>
      <w:r>
        <w:rPr>
          <w:rFonts w:hint="eastAsia" w:ascii="宋体" w:hAnsi="宋体" w:cs="宋体"/>
          <w:color w:val="333333"/>
          <w:kern w:val="0"/>
          <w:sz w:val="24"/>
          <w:szCs w:val="24"/>
        </w:rPr>
        <w:t> </w:t>
      </w:r>
    </w:p>
    <w:p w14:paraId="3A9728CC">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（3）承租人内外部装饰、装潢须统一规划，整体布局，内外部装潢方案须由出租人审核同意后，方能进行，且装潢不得破坏房屋结构，凡是与主体结构相连的装潢在退租时不得拆除。</w:t>
      </w:r>
    </w:p>
    <w:p w14:paraId="5404DEBE">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（4）承租人不得将房产转租，或借场所给其他人员经营，租赁期满后，承租人除将所添置的办公家具、电器设备、门楣招牌等收回，其它装饰、装潢不可移动部分归出租方所有。</w:t>
      </w:r>
    </w:p>
    <w:p w14:paraId="59E2078C">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（5）承租人服从江苏东和休闲服务有限公司对生产和环境管理的各项要求。</w:t>
      </w:r>
    </w:p>
    <w:p w14:paraId="4F486E9C">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（6）诚信经营，礼待客户。承租人负责对员工的约束管理，租期内因服务遭客户投诉或社会评价低劣的，公司有权不再继租。</w:t>
      </w:r>
    </w:p>
    <w:p w14:paraId="362301C9">
      <w:pPr>
        <w:widowControl/>
        <w:shd w:val="clear" w:color="auto" w:fill="FFFFFF"/>
        <w:spacing w:line="380" w:lineRule="exact"/>
        <w:ind w:firstLine="48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（7）水、电费用承租人按实具付。</w:t>
      </w:r>
    </w:p>
    <w:p w14:paraId="78083D47">
      <w:pPr>
        <w:widowControl/>
        <w:shd w:val="clear" w:color="auto" w:fill="FFFFFF"/>
        <w:spacing w:line="380" w:lineRule="exact"/>
        <w:ind w:firstLine="48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（8）水吧设备免费提供承租人使用。</w:t>
      </w:r>
    </w:p>
    <w:p w14:paraId="6F23D503">
      <w:pPr>
        <w:widowControl/>
        <w:shd w:val="clear" w:color="auto" w:fill="FFFFFF"/>
        <w:spacing w:line="380" w:lineRule="exact"/>
        <w:ind w:firstLine="48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w:t>
      </w:r>
      <w:bookmarkStart w:id="0" w:name="_Hlk174008156"/>
      <w:r>
        <w:rPr>
          <w:rFonts w:hint="eastAsia" w:ascii="宋体" w:hAnsi="宋体" w:cs="宋体"/>
          <w:color w:val="auto"/>
          <w:kern w:val="0"/>
          <w:sz w:val="24"/>
          <w:szCs w:val="24"/>
          <w:highlight w:val="none"/>
        </w:rPr>
        <w:t>承租方合法经营，禁止售卖烟酒及相关违禁产品</w:t>
      </w:r>
      <w:bookmarkEnd w:id="0"/>
      <w:r>
        <w:rPr>
          <w:rFonts w:hint="eastAsia" w:ascii="宋体" w:hAnsi="宋体" w:cs="宋体"/>
          <w:color w:val="auto"/>
          <w:kern w:val="0"/>
          <w:sz w:val="24"/>
          <w:szCs w:val="24"/>
          <w:highlight w:val="none"/>
        </w:rPr>
        <w:t>。</w:t>
      </w:r>
    </w:p>
    <w:p w14:paraId="4CAFB69F">
      <w:pPr>
        <w:widowControl/>
        <w:shd w:val="clear" w:color="auto" w:fill="FFFFFF"/>
        <w:spacing w:line="380" w:lineRule="exact"/>
        <w:ind w:firstLine="48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w:t>
      </w:r>
      <w:bookmarkStart w:id="1" w:name="_Hlk174008166"/>
      <w:r>
        <w:rPr>
          <w:rFonts w:hint="eastAsia" w:ascii="宋体" w:hAnsi="宋体" w:cs="宋体"/>
          <w:color w:val="auto"/>
          <w:kern w:val="0"/>
          <w:sz w:val="24"/>
          <w:szCs w:val="24"/>
          <w:highlight w:val="none"/>
        </w:rPr>
        <w:t>承租方需留一部分空间无偿展销海洲文创产品</w:t>
      </w:r>
      <w:bookmarkEnd w:id="1"/>
      <w:r>
        <w:rPr>
          <w:rFonts w:hint="eastAsia" w:ascii="宋体" w:hAnsi="宋体" w:cs="宋体"/>
          <w:color w:val="auto"/>
          <w:kern w:val="0"/>
          <w:sz w:val="24"/>
          <w:szCs w:val="24"/>
          <w:highlight w:val="none"/>
        </w:rPr>
        <w:t>。</w:t>
      </w:r>
    </w:p>
    <w:p w14:paraId="0BFDC636">
      <w:pPr>
        <w:widowControl/>
        <w:shd w:val="clear" w:color="auto" w:fill="FFFFFF"/>
        <w:spacing w:line="380" w:lineRule="exact"/>
        <w:ind w:firstLine="480"/>
        <w:jc w:val="left"/>
        <w:rPr>
          <w:rFonts w:hint="eastAsia" w:ascii="宋体" w:hAnsi="宋体" w:cs="宋体"/>
          <w:color w:val="auto"/>
          <w:kern w:val="0"/>
          <w:sz w:val="24"/>
          <w:szCs w:val="24"/>
          <w:highlight w:val="none"/>
        </w:rPr>
      </w:pPr>
      <w:bookmarkStart w:id="2" w:name="_Hlk174008176"/>
      <w:r>
        <w:rPr>
          <w:rFonts w:hint="eastAsia" w:ascii="宋体" w:hAnsi="宋体" w:cs="宋体"/>
          <w:color w:val="auto"/>
          <w:kern w:val="0"/>
          <w:sz w:val="24"/>
          <w:szCs w:val="24"/>
          <w:highlight w:val="none"/>
        </w:rPr>
        <w:t>（11）承租方需维护好水吧及水吧周边区域的卫生环境。</w:t>
      </w:r>
    </w:p>
    <w:p w14:paraId="0981082B">
      <w:pPr>
        <w:widowControl/>
        <w:shd w:val="clear" w:color="auto" w:fill="FFFFFF"/>
        <w:spacing w:line="380" w:lineRule="exact"/>
        <w:ind w:firstLine="48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（12）承租方的人员安全、食品安全一律自行负责。</w:t>
      </w:r>
    </w:p>
    <w:bookmarkEnd w:id="2"/>
    <w:p w14:paraId="28C82DF7">
      <w:pPr>
        <w:widowControl/>
        <w:shd w:val="clear" w:color="auto" w:fill="FFFFFF"/>
        <w:spacing w:line="380" w:lineRule="exact"/>
        <w:ind w:firstLine="480"/>
        <w:jc w:val="left"/>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二、竞租人资格要求:</w:t>
      </w:r>
    </w:p>
    <w:p w14:paraId="229827A9">
      <w:pPr>
        <w:widowControl/>
        <w:shd w:val="clear" w:color="auto" w:fill="FFFFFF"/>
        <w:spacing w:line="380" w:lineRule="exact"/>
        <w:ind w:firstLine="48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b/>
          <w:bCs/>
          <w:color w:val="auto"/>
          <w:kern w:val="0"/>
          <w:sz w:val="24"/>
          <w:szCs w:val="24"/>
          <w:highlight w:val="none"/>
        </w:rPr>
        <w:t>竞租人可为独立法人或个体工商户，具有有效的营业执照且经营范围须包含餐饮或食品零售等内容。（注：租赁期内不得销售与场所招租人销售物品相冲突）</w:t>
      </w:r>
    </w:p>
    <w:p w14:paraId="42364A72">
      <w:pPr>
        <w:widowControl/>
        <w:shd w:val="clear" w:color="auto" w:fill="FFFFFF"/>
        <w:spacing w:line="380" w:lineRule="exact"/>
        <w:ind w:firstLine="48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2、近五年内没有违法行为，在以往租赁过程中没有违规和违约行为。</w:t>
      </w:r>
    </w:p>
    <w:p w14:paraId="37D2DF44">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3、竞租人若中标，所承租的房屋用于经营的必须具有相关合法经营的证件，否则视为违约，出租人有权没收其保证金。</w:t>
      </w:r>
    </w:p>
    <w:p w14:paraId="2FCC041A">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b/>
          <w:bCs/>
          <w:color w:val="333333"/>
          <w:kern w:val="0"/>
          <w:sz w:val="24"/>
          <w:szCs w:val="24"/>
        </w:rPr>
        <w:t>三、相关费用</w:t>
      </w:r>
    </w:p>
    <w:p w14:paraId="40C62F77">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1、参加公开竞价招租的竞标人报名时缴纳报名费300元（概不退还）。</w:t>
      </w:r>
    </w:p>
    <w:p w14:paraId="0E17AFCA">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2、每名竞租人竞标时须交纳相应竞价保证金1万元，竞价保证金必须采用信封密封，信封上加盖公章，本项目竞价保证金一律采用现金方式缴纳，其他方式无效。竞价人必须将竞价保证金带至竞价现场，竞价前提交。</w:t>
      </w:r>
    </w:p>
    <w:p w14:paraId="3DBF9DC4">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3、竞标人中标后，其竞价保证金自动转为履约保证金，待合同执行完毕并且没有发生违约的情况下如数返还，不计利息。未中标者现场退还保证金。</w:t>
      </w:r>
    </w:p>
    <w:p w14:paraId="7B1449AE">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4、踏勘现场：有承租意向的竞价人自行组织踏勘并承担由此而产生的全部费用。中标后不得因现场情况不了解而提出其他附加条件。</w:t>
      </w:r>
    </w:p>
    <w:p w14:paraId="545BA47A">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b/>
          <w:bCs/>
          <w:color w:val="333333"/>
          <w:kern w:val="0"/>
          <w:sz w:val="24"/>
          <w:szCs w:val="24"/>
        </w:rPr>
        <w:t>四、报名时间：</w:t>
      </w:r>
    </w:p>
    <w:p w14:paraId="5AC1B75B">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b/>
          <w:bCs/>
          <w:color w:val="333333"/>
          <w:kern w:val="0"/>
          <w:sz w:val="24"/>
          <w:szCs w:val="24"/>
        </w:rPr>
        <w:t>自本公告发布之日起至2024年8月1</w:t>
      </w:r>
      <w:r>
        <w:rPr>
          <w:rFonts w:hint="eastAsia" w:ascii="宋体" w:hAnsi="宋体" w:cs="宋体"/>
          <w:b/>
          <w:bCs/>
          <w:color w:val="333333"/>
          <w:kern w:val="0"/>
          <w:sz w:val="24"/>
          <w:szCs w:val="24"/>
          <w:lang w:val="en-US" w:eastAsia="zh-CN"/>
        </w:rPr>
        <w:t>5</w:t>
      </w:r>
      <w:bookmarkStart w:id="3" w:name="_GoBack"/>
      <w:bookmarkEnd w:id="3"/>
      <w:r>
        <w:rPr>
          <w:rFonts w:hint="eastAsia" w:ascii="宋体" w:hAnsi="宋体" w:cs="宋体"/>
          <w:b/>
          <w:bCs/>
          <w:color w:val="333333"/>
          <w:kern w:val="0"/>
          <w:sz w:val="24"/>
          <w:szCs w:val="24"/>
        </w:rPr>
        <w:t>日上午8:30-11:30，下午14:00-17：30（法定节假日及公休日除外）</w:t>
      </w:r>
      <w:r>
        <w:rPr>
          <w:rFonts w:hint="eastAsia" w:ascii="宋体" w:hAnsi="宋体" w:cs="宋体"/>
          <w:color w:val="333333"/>
          <w:kern w:val="0"/>
          <w:sz w:val="24"/>
          <w:szCs w:val="24"/>
        </w:rPr>
        <w:t>，竞拍时间另行通知。</w:t>
      </w:r>
    </w:p>
    <w:p w14:paraId="07496658">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报名地点：如东县公共资源交易中心西侧大厅一楼江苏诚嘉工程监理咨询有限公司窗口</w:t>
      </w:r>
    </w:p>
    <w:p w14:paraId="54A4127F">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欢迎有承租意向的单位可与代理单位联系办理报名登记事宜。报名时所需提供材料：</w:t>
      </w:r>
    </w:p>
    <w:p w14:paraId="35667651">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b/>
          <w:bCs/>
          <w:color w:val="333333"/>
          <w:kern w:val="0"/>
          <w:sz w:val="24"/>
          <w:szCs w:val="24"/>
        </w:rPr>
        <w:t>企业报名需提供承租人报名表（详见本项目招租公告后附件一）、有效的营业执照复印件、授权委托书(详见本项目招租公告后附件二)、授权委托人身份证复印件。</w:t>
      </w:r>
    </w:p>
    <w:p w14:paraId="36D5D5A5">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b/>
          <w:bCs/>
          <w:color w:val="333333"/>
          <w:kern w:val="0"/>
          <w:sz w:val="24"/>
          <w:szCs w:val="24"/>
        </w:rPr>
        <w:t>注：</w:t>
      </w:r>
    </w:p>
    <w:p w14:paraId="4471FB13">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b/>
          <w:bCs/>
          <w:color w:val="333333"/>
          <w:kern w:val="0"/>
          <w:sz w:val="24"/>
          <w:szCs w:val="24"/>
        </w:rPr>
        <w:t>（1）以上资料均需提供并加盖红色实物公章。</w:t>
      </w:r>
    </w:p>
    <w:p w14:paraId="63B9E376">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b/>
          <w:bCs/>
          <w:color w:val="333333"/>
          <w:kern w:val="0"/>
          <w:sz w:val="24"/>
          <w:szCs w:val="24"/>
        </w:rPr>
        <w:t>（2）报名截止时间后江苏东和休闲服务有限公司将对承租人提供的报名材料进行审查，审查通过的承租人将向其发放招租文件，未能通过审查的承租人不予发放招租文件。</w:t>
      </w:r>
    </w:p>
    <w:p w14:paraId="6D5824B8">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b/>
          <w:bCs/>
          <w:color w:val="333333"/>
          <w:kern w:val="0"/>
          <w:sz w:val="24"/>
          <w:szCs w:val="24"/>
        </w:rPr>
        <w:t>五、联系方式</w:t>
      </w:r>
    </w:p>
    <w:p w14:paraId="4C2EEE6D">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招租人：江苏东和休闲服务有限公司   </w:t>
      </w:r>
    </w:p>
    <w:p w14:paraId="69859489">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联系电话：18036422199</w:t>
      </w:r>
    </w:p>
    <w:p w14:paraId="52744908">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招租代理单位：江苏诚嘉工程监理咨询有限公司 </w:t>
      </w:r>
    </w:p>
    <w:p w14:paraId="44A048FA">
      <w:pPr>
        <w:widowControl/>
        <w:shd w:val="clear" w:color="auto" w:fill="FFFFFF"/>
        <w:spacing w:line="380" w:lineRule="exact"/>
        <w:ind w:firstLine="480"/>
        <w:jc w:val="left"/>
        <w:rPr>
          <w:rFonts w:hint="eastAsia" w:ascii="宋体" w:hAnsi="宋体" w:cs="宋体"/>
          <w:color w:val="333333"/>
          <w:kern w:val="0"/>
          <w:sz w:val="24"/>
          <w:szCs w:val="24"/>
        </w:rPr>
      </w:pPr>
      <w:r>
        <w:rPr>
          <w:rFonts w:hint="eastAsia" w:ascii="宋体" w:hAnsi="宋体" w:cs="宋体"/>
          <w:color w:val="333333"/>
          <w:kern w:val="0"/>
          <w:sz w:val="24"/>
          <w:szCs w:val="24"/>
        </w:rPr>
        <w:t>联系电话：13813736163</w:t>
      </w:r>
    </w:p>
    <w:p w14:paraId="541C664D">
      <w:pPr>
        <w:widowControl/>
        <w:shd w:val="clear" w:color="auto" w:fill="FFFFFF"/>
        <w:spacing w:line="450" w:lineRule="atLeast"/>
        <w:jc w:val="left"/>
        <w:rPr>
          <w:rFonts w:hint="eastAsia" w:ascii="PingFang SC Regular" w:hAnsi="PingFang SC Regular" w:cs="宋体"/>
          <w:color w:val="333333"/>
          <w:kern w:val="0"/>
          <w:sz w:val="24"/>
          <w:szCs w:val="24"/>
        </w:rPr>
      </w:pPr>
    </w:p>
    <w:p w14:paraId="2EF7B75B">
      <w:pPr>
        <w:widowControl/>
        <w:shd w:val="clear" w:color="auto" w:fill="FFFFFF"/>
        <w:spacing w:line="420" w:lineRule="atLeast"/>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附件一</w:t>
      </w:r>
    </w:p>
    <w:p w14:paraId="7041DD38">
      <w:pPr>
        <w:widowControl/>
        <w:shd w:val="clear" w:color="auto" w:fill="FFFFFF"/>
        <w:spacing w:line="420" w:lineRule="atLeast"/>
        <w:jc w:val="center"/>
        <w:rPr>
          <w:rFonts w:hint="eastAsia" w:ascii="PingFang SC Regular" w:hAnsi="PingFang SC Regular" w:cs="宋体"/>
          <w:color w:val="333333"/>
          <w:kern w:val="0"/>
          <w:sz w:val="24"/>
          <w:szCs w:val="24"/>
        </w:rPr>
      </w:pPr>
      <w:r>
        <w:rPr>
          <w:rFonts w:hint="eastAsia" w:ascii="微软雅黑" w:hAnsi="微软雅黑" w:eastAsia="微软雅黑" w:cs="宋体"/>
          <w:b/>
          <w:bCs/>
          <w:color w:val="333333"/>
          <w:kern w:val="0"/>
          <w:sz w:val="24"/>
          <w:szCs w:val="24"/>
        </w:rPr>
        <w:t>承租人报名登记表</w:t>
      </w:r>
    </w:p>
    <w:p w14:paraId="29D0B245">
      <w:pPr>
        <w:widowControl/>
        <w:shd w:val="clear" w:color="auto" w:fill="FFFFFF"/>
        <w:spacing w:line="420" w:lineRule="atLeast"/>
        <w:jc w:val="left"/>
        <w:rPr>
          <w:rFonts w:hint="eastAsia" w:ascii="PingFang SC Regular" w:hAnsi="PingFang SC Regular" w:cs="宋体"/>
          <w:color w:val="333333"/>
          <w:kern w:val="0"/>
          <w:sz w:val="24"/>
          <w:szCs w:val="24"/>
        </w:rPr>
      </w:pPr>
    </w:p>
    <w:p w14:paraId="4653BD89">
      <w:pPr>
        <w:widowControl/>
        <w:shd w:val="clear" w:color="auto" w:fill="FFFFFF"/>
        <w:spacing w:line="420" w:lineRule="atLeast"/>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u w:val="single"/>
        </w:rPr>
        <w:t> 江苏东和休闲服务有限公司</w:t>
      </w:r>
      <w:r>
        <w:rPr>
          <w:rFonts w:hint="eastAsia" w:ascii="微软雅黑" w:hAnsi="微软雅黑" w:eastAsia="微软雅黑" w:cs="宋体"/>
          <w:color w:val="333333"/>
          <w:kern w:val="0"/>
          <w:sz w:val="24"/>
          <w:szCs w:val="24"/>
        </w:rPr>
        <w:t>：</w:t>
      </w:r>
    </w:p>
    <w:p w14:paraId="159AFAA7">
      <w:pPr>
        <w:widowControl/>
        <w:shd w:val="clear" w:color="auto" w:fill="FFFFFF"/>
        <w:spacing w:line="420" w:lineRule="atLeast"/>
        <w:ind w:firstLine="480"/>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u w:val="single"/>
        </w:rPr>
        <w:t>   （企业全称）    </w:t>
      </w:r>
      <w:r>
        <w:rPr>
          <w:rFonts w:hint="eastAsia" w:ascii="微软雅黑" w:hAnsi="微软雅黑" w:eastAsia="微软雅黑" w:cs="宋体"/>
          <w:color w:val="333333"/>
          <w:kern w:val="0"/>
          <w:sz w:val="24"/>
          <w:szCs w:val="24"/>
        </w:rPr>
        <w:t>按照江苏东和休闲服务有限公司全民健身中心水吧对外竞租项目竞租公告的公告要求，办理本次项目的应标报名登记事项。</w:t>
      </w:r>
    </w:p>
    <w:p w14:paraId="758E8FE3">
      <w:pPr>
        <w:widowControl/>
        <w:shd w:val="clear" w:color="auto" w:fill="FFFFFF"/>
        <w:spacing w:line="420" w:lineRule="atLeast"/>
        <w:ind w:firstLine="480"/>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与本次采购项目的相关事宜请联系：</w:t>
      </w:r>
    </w:p>
    <w:p w14:paraId="7932F2A5">
      <w:pPr>
        <w:widowControl/>
        <w:shd w:val="clear" w:color="auto" w:fill="FFFFFF"/>
        <w:spacing w:line="420" w:lineRule="atLeast"/>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联系人：                      联系手机/电话：                        </w:t>
      </w:r>
    </w:p>
    <w:p w14:paraId="32939575">
      <w:pPr>
        <w:widowControl/>
        <w:shd w:val="clear" w:color="auto" w:fill="FFFFFF"/>
        <w:spacing w:line="420" w:lineRule="atLeast"/>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传真：                         电子邮箱：</w:t>
      </w:r>
    </w:p>
    <w:p w14:paraId="62D98A89">
      <w:pPr>
        <w:widowControl/>
        <w:shd w:val="clear" w:color="auto" w:fill="FFFFFF"/>
        <w:spacing w:line="420" w:lineRule="atLeast"/>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 </w:t>
      </w:r>
    </w:p>
    <w:p w14:paraId="4EA48C3A">
      <w:pPr>
        <w:widowControl/>
        <w:shd w:val="clear" w:color="auto" w:fill="FFFFFF"/>
        <w:spacing w:line="420" w:lineRule="atLeast"/>
        <w:jc w:val="righ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                         应标供应商全称（加盖公章）：</w:t>
      </w:r>
    </w:p>
    <w:p w14:paraId="19A45A79">
      <w:pPr>
        <w:widowControl/>
        <w:shd w:val="clear" w:color="auto" w:fill="FFFFFF"/>
        <w:spacing w:line="420" w:lineRule="atLeast"/>
        <w:jc w:val="righ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                         日期：        年     月     日</w:t>
      </w:r>
    </w:p>
    <w:p w14:paraId="512F9FC9">
      <w:pPr>
        <w:widowControl/>
        <w:shd w:val="clear" w:color="auto" w:fill="FFFFFF"/>
        <w:spacing w:line="420" w:lineRule="atLeast"/>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 </w:t>
      </w:r>
    </w:p>
    <w:p w14:paraId="2B11B4F7">
      <w:pPr>
        <w:widowControl/>
        <w:shd w:val="clear" w:color="auto" w:fill="FFFFFF"/>
        <w:spacing w:line="420" w:lineRule="atLeast"/>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附：有效的营业执照复印件、授权委托书、授权委托人身份证复印件。以上资料均需提供并加盖单位红色实物公章。</w:t>
      </w:r>
    </w:p>
    <w:p w14:paraId="6158447D">
      <w:pPr>
        <w:widowControl/>
        <w:shd w:val="clear" w:color="auto" w:fill="FFFFFF"/>
        <w:spacing w:line="450" w:lineRule="atLeast"/>
        <w:jc w:val="left"/>
        <w:rPr>
          <w:rFonts w:hint="eastAsia" w:ascii="PingFang SC Regular" w:hAnsi="PingFang SC Regular" w:cs="宋体"/>
          <w:color w:val="333333"/>
          <w:kern w:val="0"/>
          <w:sz w:val="24"/>
          <w:szCs w:val="24"/>
        </w:rPr>
      </w:pPr>
    </w:p>
    <w:p w14:paraId="12486AAC">
      <w:pPr>
        <w:widowControl/>
        <w:shd w:val="clear" w:color="auto" w:fill="FFFFFF"/>
        <w:spacing w:line="450" w:lineRule="atLeast"/>
        <w:jc w:val="left"/>
        <w:rPr>
          <w:rFonts w:hint="eastAsia" w:ascii="PingFang SC Regular" w:hAnsi="PingFang SC Regular" w:cs="宋体"/>
          <w:color w:val="333333"/>
          <w:kern w:val="0"/>
          <w:sz w:val="24"/>
          <w:szCs w:val="24"/>
        </w:rPr>
      </w:pPr>
    </w:p>
    <w:p w14:paraId="6292613B">
      <w:pPr>
        <w:pStyle w:val="2"/>
      </w:pPr>
    </w:p>
    <w:p w14:paraId="005F3E61">
      <w:pPr>
        <w:pStyle w:val="2"/>
      </w:pPr>
    </w:p>
    <w:p w14:paraId="5ED2DD83">
      <w:pPr>
        <w:pStyle w:val="2"/>
      </w:pPr>
    </w:p>
    <w:p w14:paraId="4D3D721D">
      <w:pPr>
        <w:pStyle w:val="2"/>
      </w:pPr>
    </w:p>
    <w:p w14:paraId="0EBE9A15">
      <w:pPr>
        <w:pStyle w:val="2"/>
      </w:pPr>
    </w:p>
    <w:p w14:paraId="7EEDF39C">
      <w:pPr>
        <w:pStyle w:val="2"/>
      </w:pPr>
    </w:p>
    <w:p w14:paraId="001F4B48">
      <w:pPr>
        <w:pStyle w:val="2"/>
      </w:pPr>
    </w:p>
    <w:p w14:paraId="160FD155">
      <w:pPr>
        <w:pStyle w:val="2"/>
      </w:pPr>
    </w:p>
    <w:p w14:paraId="28AD5DDD">
      <w:pPr>
        <w:pStyle w:val="2"/>
      </w:pPr>
    </w:p>
    <w:p w14:paraId="7F30F43D">
      <w:pPr>
        <w:widowControl/>
        <w:shd w:val="clear" w:color="auto" w:fill="FFFFFF"/>
        <w:spacing w:line="420" w:lineRule="atLeast"/>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附件二</w:t>
      </w:r>
    </w:p>
    <w:p w14:paraId="1416CB5D">
      <w:pPr>
        <w:widowControl/>
        <w:shd w:val="clear" w:color="auto" w:fill="FFFFFF"/>
        <w:spacing w:line="420" w:lineRule="atLeast"/>
        <w:jc w:val="center"/>
        <w:rPr>
          <w:rFonts w:hint="eastAsia" w:ascii="PingFang SC Regular" w:hAnsi="PingFang SC Regular" w:cs="宋体"/>
          <w:color w:val="333333"/>
          <w:kern w:val="0"/>
          <w:sz w:val="24"/>
          <w:szCs w:val="24"/>
        </w:rPr>
      </w:pPr>
      <w:r>
        <w:rPr>
          <w:rFonts w:hint="eastAsia" w:ascii="微软雅黑" w:hAnsi="微软雅黑" w:eastAsia="微软雅黑" w:cs="宋体"/>
          <w:b/>
          <w:bCs/>
          <w:color w:val="333333"/>
          <w:kern w:val="0"/>
          <w:sz w:val="24"/>
          <w:szCs w:val="24"/>
        </w:rPr>
        <w:t>授权委托书</w:t>
      </w:r>
    </w:p>
    <w:p w14:paraId="4984645C">
      <w:pPr>
        <w:widowControl/>
        <w:shd w:val="clear" w:color="auto" w:fill="FFFFFF"/>
        <w:spacing w:line="420" w:lineRule="atLeast"/>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 </w:t>
      </w:r>
    </w:p>
    <w:p w14:paraId="770AF263">
      <w:pPr>
        <w:widowControl/>
        <w:shd w:val="clear" w:color="auto" w:fill="FFFFFF"/>
        <w:spacing w:line="420" w:lineRule="atLeast"/>
        <w:ind w:firstLine="480"/>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本授权委托书声明：我</w:t>
      </w:r>
      <w:r>
        <w:rPr>
          <w:rFonts w:hint="eastAsia" w:ascii="微软雅黑" w:hAnsi="微软雅黑" w:eastAsia="微软雅黑" w:cs="宋体"/>
          <w:color w:val="333333"/>
          <w:kern w:val="0"/>
          <w:sz w:val="24"/>
          <w:szCs w:val="24"/>
          <w:u w:val="single"/>
        </w:rPr>
        <w:t>    (姓名)    </w:t>
      </w:r>
      <w:r>
        <w:rPr>
          <w:rFonts w:hint="eastAsia" w:ascii="微软雅黑" w:hAnsi="微软雅黑" w:eastAsia="微软雅黑" w:cs="宋体"/>
          <w:color w:val="333333"/>
          <w:kern w:val="0"/>
          <w:sz w:val="24"/>
          <w:szCs w:val="24"/>
        </w:rPr>
        <w:t>系</w:t>
      </w:r>
      <w:r>
        <w:rPr>
          <w:rFonts w:hint="eastAsia" w:ascii="微软雅黑" w:hAnsi="微软雅黑" w:eastAsia="微软雅黑" w:cs="宋体"/>
          <w:color w:val="333333"/>
          <w:kern w:val="0"/>
          <w:sz w:val="24"/>
          <w:szCs w:val="24"/>
          <w:u w:val="single"/>
        </w:rPr>
        <w:t>     (投标人名称)      </w:t>
      </w:r>
      <w:r>
        <w:rPr>
          <w:rFonts w:hint="eastAsia" w:ascii="微软雅黑" w:hAnsi="微软雅黑" w:eastAsia="微软雅黑" w:cs="宋体"/>
          <w:color w:val="333333"/>
          <w:kern w:val="0"/>
          <w:sz w:val="24"/>
          <w:szCs w:val="24"/>
        </w:rPr>
        <w:t>的法定代表人（或负责人），现授权委托</w:t>
      </w:r>
      <w:r>
        <w:rPr>
          <w:rFonts w:hint="eastAsia" w:ascii="微软雅黑" w:hAnsi="微软雅黑" w:eastAsia="微软雅黑" w:cs="宋体"/>
          <w:color w:val="333333"/>
          <w:kern w:val="0"/>
          <w:sz w:val="24"/>
          <w:szCs w:val="24"/>
          <w:u w:val="single"/>
        </w:rPr>
        <w:t>     (姓名)      </w:t>
      </w:r>
      <w:r>
        <w:rPr>
          <w:rFonts w:hint="eastAsia" w:ascii="微软雅黑" w:hAnsi="微软雅黑" w:eastAsia="微软雅黑" w:cs="宋体"/>
          <w:color w:val="333333"/>
          <w:kern w:val="0"/>
          <w:sz w:val="24"/>
          <w:szCs w:val="24"/>
        </w:rPr>
        <w:t>为我单位的合法代理人，以本公司的名义参加</w:t>
      </w:r>
      <w:r>
        <w:rPr>
          <w:rFonts w:hint="eastAsia" w:ascii="微软雅黑" w:hAnsi="微软雅黑" w:eastAsia="微软雅黑" w:cs="宋体"/>
          <w:color w:val="333333"/>
          <w:kern w:val="0"/>
          <w:sz w:val="24"/>
          <w:szCs w:val="24"/>
          <w:u w:val="single"/>
        </w:rPr>
        <w:t>江苏东和休闲服务有限公司全民健身中心水吧对外竞租项目</w:t>
      </w:r>
      <w:r>
        <w:rPr>
          <w:rFonts w:hint="eastAsia" w:ascii="微软雅黑" w:hAnsi="微软雅黑" w:eastAsia="微软雅黑" w:cs="宋体"/>
          <w:color w:val="333333"/>
          <w:kern w:val="0"/>
          <w:sz w:val="24"/>
          <w:szCs w:val="24"/>
        </w:rPr>
        <w:t>的竞租报名。授权委托人所签署的一切文件和处理与之有关的一切事务，本公司均予认可。</w:t>
      </w:r>
    </w:p>
    <w:p w14:paraId="7A01BF6A">
      <w:pPr>
        <w:widowControl/>
        <w:shd w:val="clear" w:color="auto" w:fill="FFFFFF"/>
        <w:spacing w:line="420" w:lineRule="atLeast"/>
        <w:ind w:firstLine="480"/>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委托期限：</w:t>
      </w:r>
    </w:p>
    <w:p w14:paraId="301944AA">
      <w:pPr>
        <w:widowControl/>
        <w:shd w:val="clear" w:color="auto" w:fill="FFFFFF"/>
        <w:spacing w:line="420" w:lineRule="atLeast"/>
        <w:ind w:firstLine="480"/>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代理人无转委托权，特此委托。</w:t>
      </w:r>
    </w:p>
    <w:p w14:paraId="546BEAAC">
      <w:pPr>
        <w:widowControl/>
        <w:shd w:val="clear" w:color="auto" w:fill="FFFFFF"/>
        <w:spacing w:line="420" w:lineRule="atLeast"/>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 </w:t>
      </w:r>
    </w:p>
    <w:p w14:paraId="4B16BC2C">
      <w:pPr>
        <w:widowControl/>
        <w:shd w:val="clear" w:color="auto" w:fill="FFFFFF"/>
        <w:spacing w:line="420" w:lineRule="atLeast"/>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投标人(加盖公章)：</w:t>
      </w:r>
    </w:p>
    <w:p w14:paraId="423DCF35">
      <w:pPr>
        <w:widowControl/>
        <w:shd w:val="clear" w:color="auto" w:fill="FFFFFF"/>
        <w:spacing w:line="420" w:lineRule="atLeast"/>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法定代表人 （或负责人）(签字或盖章)：</w:t>
      </w:r>
    </w:p>
    <w:p w14:paraId="5842FB52">
      <w:pPr>
        <w:widowControl/>
        <w:shd w:val="clear" w:color="auto" w:fill="FFFFFF"/>
        <w:spacing w:line="420" w:lineRule="atLeast"/>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身份证号码：</w:t>
      </w:r>
    </w:p>
    <w:p w14:paraId="1CB0552E">
      <w:pPr>
        <w:widowControl/>
        <w:shd w:val="clear" w:color="auto" w:fill="FFFFFF"/>
        <w:spacing w:line="420" w:lineRule="atLeast"/>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委托代理人(签字或盖章)：</w:t>
      </w:r>
    </w:p>
    <w:p w14:paraId="33C077C4">
      <w:pPr>
        <w:widowControl/>
        <w:shd w:val="clear" w:color="auto" w:fill="FFFFFF"/>
        <w:spacing w:line="420" w:lineRule="atLeast"/>
        <w:jc w:val="lef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身份证号码：</w:t>
      </w:r>
    </w:p>
    <w:p w14:paraId="79BF5A90">
      <w:pPr>
        <w:widowControl/>
        <w:shd w:val="clear" w:color="auto" w:fill="FFFFFF"/>
        <w:spacing w:line="420" w:lineRule="atLeast"/>
        <w:jc w:val="right"/>
        <w:rPr>
          <w:rFonts w:hint="eastAsia" w:ascii="PingFang SC Regular" w:hAnsi="PingFang SC Regular" w:cs="宋体"/>
          <w:color w:val="333333"/>
          <w:kern w:val="0"/>
          <w:sz w:val="24"/>
          <w:szCs w:val="24"/>
        </w:rPr>
      </w:pPr>
      <w:r>
        <w:rPr>
          <w:rFonts w:hint="eastAsia" w:ascii="微软雅黑" w:hAnsi="微软雅黑" w:eastAsia="微软雅黑" w:cs="宋体"/>
          <w:color w:val="333333"/>
          <w:kern w:val="0"/>
          <w:sz w:val="24"/>
          <w:szCs w:val="24"/>
        </w:rPr>
        <w:t>授权日期：    年    月    日</w:t>
      </w:r>
    </w:p>
    <w:p w14:paraId="7DA05C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ingFang SC Regular">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wYTM1MWJmMzk5YTU2NDU1OTcwNjY3ZWUwMzYwMGEifQ=="/>
  </w:docVars>
  <w:rsids>
    <w:rsidRoot w:val="009108AB"/>
    <w:rsid w:val="00310315"/>
    <w:rsid w:val="0041745C"/>
    <w:rsid w:val="004237AB"/>
    <w:rsid w:val="00510469"/>
    <w:rsid w:val="007F4426"/>
    <w:rsid w:val="008B71CF"/>
    <w:rsid w:val="009108AB"/>
    <w:rsid w:val="00B55BC9"/>
    <w:rsid w:val="00BA1687"/>
    <w:rsid w:val="00D32B11"/>
    <w:rsid w:val="00D34C05"/>
    <w:rsid w:val="00D606EA"/>
    <w:rsid w:val="00DB3E3F"/>
    <w:rsid w:val="00E60972"/>
    <w:rsid w:val="00FD1108"/>
    <w:rsid w:val="0A0444DB"/>
    <w:rsid w:val="416E686F"/>
    <w:rsid w:val="54AF0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14:ligatures w14:val="none"/>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
    <w:semiHidden/>
    <w:unhideWhenUsed/>
    <w:qFormat/>
    <w:uiPriority w:val="99"/>
    <w:pPr>
      <w:ind w:firstLine="420" w:firstLineChars="200"/>
    </w:pPr>
  </w:style>
  <w:style w:type="paragraph" w:styleId="3">
    <w:name w:val="Body Text Indent"/>
    <w:basedOn w:val="1"/>
    <w:link w:val="6"/>
    <w:semiHidden/>
    <w:unhideWhenUsed/>
    <w:qFormat/>
    <w:uiPriority w:val="99"/>
    <w:pPr>
      <w:spacing w:after="120"/>
      <w:ind w:left="420" w:leftChars="200"/>
    </w:pPr>
  </w:style>
  <w:style w:type="character" w:customStyle="1" w:styleId="6">
    <w:name w:val="正文文本缩进 字符"/>
    <w:basedOn w:val="5"/>
    <w:link w:val="3"/>
    <w:semiHidden/>
    <w:qFormat/>
    <w:uiPriority w:val="99"/>
    <w:rPr>
      <w:rFonts w:ascii="Times New Roman" w:hAnsi="Times New Roman" w:eastAsia="宋体" w:cs="Times New Roman"/>
      <w:szCs w:val="20"/>
      <w14:ligatures w14:val="none"/>
    </w:rPr>
  </w:style>
  <w:style w:type="character" w:customStyle="1" w:styleId="7">
    <w:name w:val="正文文本首行缩进 2 字符"/>
    <w:basedOn w:val="6"/>
    <w:link w:val="2"/>
    <w:semiHidden/>
    <w:qFormat/>
    <w:uiPriority w:val="99"/>
    <w:rPr>
      <w:rFonts w:ascii="Times New Roman" w:hAnsi="Times New Roman" w:eastAsia="宋体" w:cs="Times New Roman"/>
      <w:szCs w:val="20"/>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1931</Words>
  <Characters>1989</Characters>
  <Lines>16</Lines>
  <Paragraphs>4</Paragraphs>
  <TotalTime>56</TotalTime>
  <ScaleCrop>false</ScaleCrop>
  <LinksUpToDate>false</LinksUpToDate>
  <CharactersWithSpaces>2188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2024-08-08T02:30:00Z</dcterms:created>
  <dc:creator>晓嘉 陆</dc:creator>
  <cp:lastModifiedBy>baby cloud</cp:lastModifiedBy>
  <dcterms:modified xsi:type="dcterms:W3CDTF">2024-08-12T02:06:13Z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A164EF170F0B457A86B56C2AC6354577_13</vt:lpwstr>
  </property>
</Properties>
</file>